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5BA6" w14:textId="77777777" w:rsidR="00EB6C7B" w:rsidRPr="00EB6C7B" w:rsidRDefault="00EB6C7B" w:rsidP="00EB6C7B">
      <w:pPr>
        <w:pStyle w:val="ql-align-center"/>
        <w:spacing w:line="62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EB6C7B">
        <w:rPr>
          <w:rFonts w:ascii="方正小标宋_GBK" w:eastAsia="方正小标宋_GBK" w:hint="eastAsia"/>
          <w:sz w:val="44"/>
          <w:szCs w:val="44"/>
        </w:rPr>
        <w:t>实验室危险源管理制度</w:t>
      </w:r>
    </w:p>
    <w:p w14:paraId="307C78B7" w14:textId="77777777" w:rsidR="00EB6C7B" w:rsidRDefault="00EB6C7B" w:rsidP="00EB6C7B">
      <w:pPr>
        <w:pStyle w:val="a3"/>
        <w:spacing w:line="62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2CDCB643" w14:textId="12A07385" w:rsidR="00EB6C7B" w:rsidRPr="00EB6C7B" w:rsidRDefault="00EB6C7B" w:rsidP="00EB6C7B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B6C7B">
        <w:rPr>
          <w:rFonts w:ascii="方正仿宋_GBK" w:eastAsia="方正仿宋_GBK" w:hint="eastAsia"/>
          <w:sz w:val="32"/>
          <w:szCs w:val="32"/>
        </w:rPr>
        <w:t>一、化验用化学危险药品必须贮藏在专室、专柜内，并按其特性分类存放，不得和普通试剂混存或随意乱放。危险品库应有通风、防火、防爆、防毒、降温、防潮、防水、避光、防静电等安全设施。</w:t>
      </w:r>
    </w:p>
    <w:p w14:paraId="2A4902B4" w14:textId="77777777" w:rsidR="00EB6C7B" w:rsidRPr="00EB6C7B" w:rsidRDefault="00EB6C7B" w:rsidP="00EB6C7B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B6C7B">
        <w:rPr>
          <w:rFonts w:ascii="方正仿宋_GBK" w:eastAsia="方正仿宋_GBK" w:hint="eastAsia"/>
          <w:sz w:val="32"/>
          <w:szCs w:val="32"/>
        </w:rPr>
        <w:t>二、化学危险药品室、柜，必须有专人管理。管理人员要有高度的责任感，懂得各种化学药品的危险特性，具有一定的防护知识，并实行“双人双锁”管理、使用。</w:t>
      </w:r>
    </w:p>
    <w:p w14:paraId="4DF98F7A" w14:textId="77777777" w:rsidR="00EB6C7B" w:rsidRPr="00EB6C7B" w:rsidRDefault="00EB6C7B" w:rsidP="00EB6C7B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B6C7B">
        <w:rPr>
          <w:rFonts w:ascii="方正仿宋_GBK" w:eastAsia="方正仿宋_GBK" w:hint="eastAsia"/>
          <w:sz w:val="32"/>
          <w:szCs w:val="32"/>
        </w:rPr>
        <w:t>三、化学危险品室要配备相应的消防设施，如灭火器、消防桶、黄沙等，学校安全员和实验室负责人要定期检查，节假日安排值班时，要把化学危险品室列为重点防范区。</w:t>
      </w:r>
    </w:p>
    <w:p w14:paraId="7A021E39" w14:textId="77777777" w:rsidR="00EB6C7B" w:rsidRPr="00EB6C7B" w:rsidRDefault="00EB6C7B" w:rsidP="00EB6C7B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B6C7B">
        <w:rPr>
          <w:rFonts w:ascii="方正仿宋_GBK" w:eastAsia="方正仿宋_GBK" w:hint="eastAsia"/>
          <w:sz w:val="32"/>
          <w:szCs w:val="32"/>
        </w:rPr>
        <w:t>四、定期对化学危险品的包装、标签、状态进行认真检查，做到标签齐备，标志明显，并按时核对库存量，使账物一致。</w:t>
      </w:r>
    </w:p>
    <w:p w14:paraId="3E4E67EB" w14:textId="7470ED98" w:rsidR="00EB6C7B" w:rsidRPr="00EB6C7B" w:rsidRDefault="00EB6C7B" w:rsidP="00EB6C7B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B6C7B">
        <w:rPr>
          <w:rFonts w:ascii="方正仿宋_GBK" w:eastAsia="方正仿宋_GBK" w:hint="eastAsia"/>
          <w:sz w:val="32"/>
          <w:szCs w:val="32"/>
        </w:rPr>
        <w:t>五、</w:t>
      </w:r>
      <w:r>
        <w:rPr>
          <w:rFonts w:ascii="方正仿宋_GBK" w:eastAsia="方正仿宋_GBK" w:hint="eastAsia"/>
          <w:sz w:val="32"/>
          <w:szCs w:val="32"/>
        </w:rPr>
        <w:t>实验教师</w:t>
      </w:r>
      <w:r w:rsidRPr="00EB6C7B">
        <w:rPr>
          <w:rFonts w:ascii="方正仿宋_GBK" w:eastAsia="方正仿宋_GBK" w:hint="eastAsia"/>
          <w:sz w:val="32"/>
          <w:szCs w:val="32"/>
        </w:rPr>
        <w:t>使用危险试剂进行实验前，必须提前计算用量，填写《危险品领用单》。</w:t>
      </w:r>
    </w:p>
    <w:p w14:paraId="60F57BE9" w14:textId="77777777" w:rsidR="00EB6C7B" w:rsidRPr="00EB6C7B" w:rsidRDefault="00EB6C7B" w:rsidP="00EB6C7B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B6C7B">
        <w:rPr>
          <w:rFonts w:ascii="方正仿宋_GBK" w:eastAsia="方正仿宋_GBK" w:hint="eastAsia"/>
          <w:sz w:val="32"/>
          <w:szCs w:val="32"/>
        </w:rPr>
        <w:lastRenderedPageBreak/>
        <w:t>六、采样带回的危险样品以及实验后剩余的危险品的废液、废渣要及时收集，妥善处理，不得在实验室存留，更不可随意倒入下水道，定期送往危险废物处理中心集中处理。</w:t>
      </w:r>
    </w:p>
    <w:p w14:paraId="449F75CE" w14:textId="77777777" w:rsidR="00EB6C7B" w:rsidRPr="00EB6C7B" w:rsidRDefault="00EB6C7B" w:rsidP="00EB6C7B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B6C7B">
        <w:rPr>
          <w:rFonts w:ascii="方正仿宋_GBK" w:eastAsia="方正仿宋_GBK" w:hint="eastAsia"/>
          <w:sz w:val="32"/>
          <w:szCs w:val="32"/>
        </w:rPr>
        <w:t>七、危险品的管理和使用方面如出现问题，除采取措施迅速排除外，必须及时向学校领导如实报告不得隐瞒。</w:t>
      </w:r>
    </w:p>
    <w:p w14:paraId="347749B6" w14:textId="4346D319" w:rsidR="00EB6C7B" w:rsidRPr="00EB6C7B" w:rsidRDefault="00EB6C7B" w:rsidP="00EB6C7B">
      <w:pPr>
        <w:pStyle w:val="a3"/>
        <w:spacing w:line="62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EB6C7B">
        <w:rPr>
          <w:rFonts w:ascii="方正仿宋_GBK" w:eastAsia="方正仿宋_GBK" w:hint="eastAsia"/>
          <w:sz w:val="32"/>
          <w:szCs w:val="32"/>
        </w:rPr>
        <w:t>八、支领、取送、使用危险试剂时不准吸烟，</w:t>
      </w:r>
      <w:r>
        <w:rPr>
          <w:rFonts w:ascii="方正仿宋_GBK" w:eastAsia="方正仿宋_GBK" w:hint="eastAsia"/>
          <w:sz w:val="32"/>
          <w:szCs w:val="32"/>
        </w:rPr>
        <w:t>危化药品</w:t>
      </w:r>
      <w:r w:rsidR="00AF4C4F">
        <w:rPr>
          <w:rFonts w:ascii="方正仿宋_GBK" w:eastAsia="方正仿宋_GBK" w:hint="eastAsia"/>
          <w:sz w:val="32"/>
          <w:szCs w:val="32"/>
        </w:rPr>
        <w:t>贮藏</w:t>
      </w:r>
      <w:r>
        <w:rPr>
          <w:rFonts w:ascii="方正仿宋_GBK" w:eastAsia="方正仿宋_GBK" w:hint="eastAsia"/>
          <w:sz w:val="32"/>
          <w:szCs w:val="32"/>
        </w:rPr>
        <w:t>室</w:t>
      </w:r>
      <w:r w:rsidRPr="00EB6C7B">
        <w:rPr>
          <w:rFonts w:ascii="方正仿宋_GBK" w:eastAsia="方正仿宋_GBK" w:hint="eastAsia"/>
          <w:sz w:val="32"/>
          <w:szCs w:val="32"/>
        </w:rPr>
        <w:t>内严禁明火。</w:t>
      </w:r>
    </w:p>
    <w:p w14:paraId="56FAFB3C" w14:textId="77777777" w:rsidR="000B30C9" w:rsidRPr="00EB6C7B" w:rsidRDefault="000B30C9" w:rsidP="00EB6C7B">
      <w:pPr>
        <w:spacing w:line="620" w:lineRule="exact"/>
        <w:rPr>
          <w:rFonts w:ascii="方正仿宋_GBK" w:eastAsia="方正仿宋_GBK" w:hint="eastAsia"/>
          <w:sz w:val="32"/>
          <w:szCs w:val="32"/>
        </w:rPr>
      </w:pPr>
    </w:p>
    <w:sectPr w:rsidR="000B30C9" w:rsidRPr="00EB6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53"/>
    <w:rsid w:val="000B30C9"/>
    <w:rsid w:val="00173BC8"/>
    <w:rsid w:val="00840D53"/>
    <w:rsid w:val="00AF4C4F"/>
    <w:rsid w:val="00E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8866"/>
  <w15:chartTrackingRefBased/>
  <w15:docId w15:val="{D942181F-04FA-4AA0-A490-D02731EF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rsid w:val="00EB6C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B6C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彭洁</dc:creator>
  <cp:keywords/>
  <dc:description/>
  <cp:lastModifiedBy>彭洁</cp:lastModifiedBy>
  <cp:revision>3</cp:revision>
  <dcterms:created xsi:type="dcterms:W3CDTF">2022-03-24T01:12:00Z</dcterms:created>
  <dcterms:modified xsi:type="dcterms:W3CDTF">2022-03-24T01:13:00Z</dcterms:modified>
</cp:coreProperties>
</file>