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方正书宋简体" w:hAnsi="宋体" w:eastAsia="方正书宋简体"/>
          <w:color w:val="auto"/>
          <w:szCs w:val="21"/>
        </w:rPr>
      </w:pPr>
      <w:r>
        <w:rPr>
          <w:rFonts w:hint="eastAsia" w:ascii="方正小标宋_GBK" w:hAnsi="方正小标宋_GBK" w:eastAsia="方正小标宋_GBK" w:cs="方正小标宋_GBK"/>
          <w:color w:val="auto"/>
          <w:sz w:val="44"/>
          <w:szCs w:val="44"/>
        </w:rPr>
        <w:t>云南农业职业技术学院</w:t>
      </w:r>
      <w:r>
        <w:rPr>
          <w:rFonts w:hint="eastAsia" w:ascii="方正小标宋_GBK" w:hAnsi="方正小标宋_GBK" w:eastAsia="方正小标宋_GBK" w:cs="方正小标宋_GBK"/>
          <w:bCs/>
          <w:color w:val="auto"/>
          <w:sz w:val="44"/>
          <w:szCs w:val="44"/>
        </w:rPr>
        <w:t>学生学籍管理规定</w:t>
      </w: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第一章　总则</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第一条</w:t>
      </w:r>
      <w:r>
        <w:rPr>
          <w:rFonts w:hint="eastAsia" w:ascii="方正仿宋_GBK" w:hAnsi="方正仿宋_GBK" w:eastAsia="方正仿宋_GBK" w:cs="方正仿宋_GBK"/>
          <w:b/>
          <w:color w:val="auto"/>
          <w:sz w:val="32"/>
          <w:szCs w:val="32"/>
        </w:rPr>
        <w:t>　</w:t>
      </w:r>
      <w:r>
        <w:rPr>
          <w:rFonts w:hint="eastAsia" w:ascii="方正仿宋_GBK" w:hAnsi="方正仿宋_GBK" w:eastAsia="方正仿宋_GBK" w:cs="方正仿宋_GBK"/>
          <w:color w:val="auto"/>
          <w:sz w:val="32"/>
          <w:szCs w:val="32"/>
        </w:rPr>
        <w:t>为贯彻执行</w:t>
      </w:r>
      <w:r>
        <w:rPr>
          <w:rFonts w:hint="eastAsia" w:ascii="方正仿宋_GBK" w:hAnsi="方正仿宋_GBK" w:eastAsia="方正仿宋_GBK" w:cs="方正仿宋_GBK"/>
          <w:b w:val="0"/>
          <w:bCs w:val="0"/>
          <w:color w:val="auto"/>
          <w:sz w:val="32"/>
          <w:szCs w:val="32"/>
          <w:lang w:eastAsia="zh-CN"/>
        </w:rPr>
        <w:t>好</w:t>
      </w:r>
      <w:r>
        <w:rPr>
          <w:rFonts w:hint="eastAsia" w:ascii="方正仿宋_GBK" w:hAnsi="方正仿宋_GBK" w:eastAsia="方正仿宋_GBK" w:cs="方正仿宋_GBK"/>
          <w:color w:val="auto"/>
          <w:sz w:val="32"/>
          <w:szCs w:val="32"/>
        </w:rPr>
        <w:t>党的教育方针，</w:t>
      </w:r>
      <w:r>
        <w:rPr>
          <w:rFonts w:hint="eastAsia" w:ascii="方正仿宋_GBK" w:hAnsi="方正仿宋_GBK" w:eastAsia="方正仿宋_GBK" w:cs="方正仿宋_GBK"/>
          <w:b w:val="0"/>
          <w:bCs w:val="0"/>
          <w:color w:val="auto"/>
          <w:sz w:val="32"/>
          <w:szCs w:val="32"/>
          <w:lang w:eastAsia="zh-CN"/>
        </w:rPr>
        <w:t>落实</w:t>
      </w:r>
      <w:r>
        <w:rPr>
          <w:rFonts w:hint="eastAsia" w:ascii="方正仿宋_GBK" w:hAnsi="方正仿宋_GBK" w:eastAsia="方正仿宋_GBK" w:cs="方正仿宋_GBK"/>
          <w:color w:val="auto"/>
          <w:sz w:val="32"/>
          <w:szCs w:val="32"/>
          <w:lang w:eastAsia="zh-CN"/>
        </w:rPr>
        <w:t>立德树人根本任务，培养</w:t>
      </w:r>
      <w:r>
        <w:rPr>
          <w:rFonts w:hint="eastAsia" w:ascii="方正仿宋_GBK" w:hAnsi="方正仿宋_GBK" w:eastAsia="方正仿宋_GBK" w:cs="方正仿宋_GBK"/>
          <w:strike w:val="0"/>
          <w:dstrike w:val="0"/>
          <w:color w:val="auto"/>
          <w:sz w:val="32"/>
          <w:szCs w:val="32"/>
          <w:lang w:val="en-US" w:eastAsia="zh-CN"/>
        </w:rPr>
        <w:t>习近平新时代中国特色社会主义思想为指导的</w:t>
      </w:r>
      <w:r>
        <w:rPr>
          <w:rFonts w:hint="eastAsia" w:ascii="方正仿宋_GBK" w:hAnsi="方正仿宋_GBK" w:eastAsia="方正仿宋_GBK" w:cs="方正仿宋_GBK"/>
          <w:color w:val="auto"/>
          <w:sz w:val="32"/>
          <w:szCs w:val="32"/>
          <w:u w:val="none"/>
          <w:lang w:eastAsia="zh-CN"/>
        </w:rPr>
        <w:t>高素质技术技能专业人才</w:t>
      </w:r>
      <w:r>
        <w:rPr>
          <w:rFonts w:hint="eastAsia" w:ascii="方正仿宋_GBK" w:hAnsi="方正仿宋_GBK" w:eastAsia="方正仿宋_GBK" w:cs="方正仿宋_GBK"/>
          <w:color w:val="auto"/>
          <w:sz w:val="32"/>
          <w:szCs w:val="32"/>
        </w:rPr>
        <w:t>，根据《中华人民共和国教育法》、《中华人民共和国高等教育法》、</w:t>
      </w:r>
      <w:r>
        <w:rPr>
          <w:rFonts w:hint="eastAsia" w:ascii="方正仿宋_GBK" w:hAnsi="方正仿宋_GBK" w:eastAsia="方正仿宋_GBK" w:cs="方正仿宋_GBK"/>
          <w:b w:val="0"/>
          <w:bCs/>
          <w:color w:val="auto"/>
          <w:sz w:val="32"/>
          <w:szCs w:val="32"/>
          <w:lang w:eastAsia="zh-CN"/>
        </w:rPr>
        <w:t>教育部</w:t>
      </w:r>
      <w:r>
        <w:rPr>
          <w:rFonts w:hint="eastAsia" w:ascii="方正仿宋_GBK" w:hAnsi="方正仿宋_GBK" w:eastAsia="方正仿宋_GBK" w:cs="方正仿宋_GBK"/>
          <w:b w:val="0"/>
          <w:bCs/>
          <w:color w:val="auto"/>
          <w:sz w:val="32"/>
          <w:szCs w:val="32"/>
          <w:lang w:val="en-US" w:eastAsia="zh-CN"/>
        </w:rPr>
        <w:t>41号部令《普通高等学校学生管理规定》</w:t>
      </w:r>
      <w:r>
        <w:rPr>
          <w:rFonts w:hint="eastAsia" w:ascii="方正仿宋_GBK" w:hAnsi="方正仿宋_GBK" w:eastAsia="方正仿宋_GBK" w:cs="方正仿宋_GBK"/>
          <w:b w:val="0"/>
          <w:color w:val="auto"/>
          <w:sz w:val="32"/>
          <w:szCs w:val="32"/>
        </w:rPr>
        <w:t>及其他</w:t>
      </w:r>
      <w:r>
        <w:rPr>
          <w:rFonts w:hint="eastAsia" w:ascii="方正仿宋_GBK" w:hAnsi="方正仿宋_GBK" w:eastAsia="方正仿宋_GBK" w:cs="方正仿宋_GBK"/>
          <w:b w:val="0"/>
          <w:color w:val="auto"/>
          <w:sz w:val="32"/>
          <w:szCs w:val="32"/>
          <w:lang w:eastAsia="zh-CN"/>
        </w:rPr>
        <w:t>相</w:t>
      </w:r>
      <w:r>
        <w:rPr>
          <w:rFonts w:hint="eastAsia" w:ascii="方正仿宋_GBK" w:hAnsi="方正仿宋_GBK" w:eastAsia="方正仿宋_GBK" w:cs="方正仿宋_GBK"/>
          <w:b w:val="0"/>
          <w:color w:val="auto"/>
          <w:sz w:val="32"/>
          <w:szCs w:val="32"/>
        </w:rPr>
        <w:t>关法律法规，特制定本</w:t>
      </w:r>
      <w:r>
        <w:rPr>
          <w:rFonts w:hint="eastAsia" w:ascii="方正仿宋_GBK" w:hAnsi="方正仿宋_GBK" w:eastAsia="方正仿宋_GBK" w:cs="方正仿宋_GBK"/>
          <w:b w:val="0"/>
          <w:color w:val="auto"/>
          <w:sz w:val="32"/>
          <w:szCs w:val="32"/>
          <w:lang w:eastAsia="zh-CN"/>
        </w:rPr>
        <w:t>管理</w:t>
      </w:r>
      <w:r>
        <w:rPr>
          <w:rFonts w:hint="eastAsia" w:ascii="方正仿宋_GBK" w:hAnsi="方正仿宋_GBK" w:eastAsia="方正仿宋_GBK" w:cs="方正仿宋_GBK"/>
          <w:b w:val="0"/>
          <w:color w:val="auto"/>
          <w:sz w:val="32"/>
          <w:szCs w:val="32"/>
        </w:rPr>
        <w:t>规定。</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i w:val="0"/>
          <w:iCs w:val="0"/>
          <w:caps w:val="0"/>
          <w:color w:val="auto"/>
          <w:spacing w:val="0"/>
          <w:sz w:val="32"/>
          <w:szCs w:val="32"/>
          <w:lang w:eastAsia="zh-CN"/>
        </w:rPr>
      </w:pPr>
      <w:r>
        <w:rPr>
          <w:rFonts w:hint="eastAsia" w:ascii="方正仿宋_GBK" w:hAnsi="方正仿宋_GBK" w:eastAsia="方正仿宋_GBK" w:cs="方正仿宋_GBK"/>
          <w:b/>
          <w:bCs/>
          <w:color w:val="auto"/>
          <w:kern w:val="0"/>
          <w:sz w:val="32"/>
          <w:szCs w:val="32"/>
          <w:lang w:val="en-US" w:eastAsia="zh-CN" w:bidi="ar-SA"/>
        </w:rPr>
        <w:t>第二条</w:t>
      </w:r>
      <w:r>
        <w:rPr>
          <w:rFonts w:hint="eastAsia" w:ascii="方正仿宋_GBK" w:hAnsi="方正仿宋_GBK" w:eastAsia="方正仿宋_GBK" w:cs="方正仿宋_GBK"/>
          <w:b w:val="0"/>
          <w:bCs/>
          <w:color w:val="auto"/>
          <w:sz w:val="32"/>
          <w:szCs w:val="32"/>
        </w:rPr>
        <w:t xml:space="preserve"> 本规定适用</w:t>
      </w:r>
      <w:r>
        <w:rPr>
          <w:rFonts w:hint="eastAsia" w:ascii="方正仿宋_GBK" w:hAnsi="方正仿宋_GBK" w:eastAsia="方正仿宋_GBK" w:cs="方正仿宋_GBK"/>
          <w:b w:val="0"/>
          <w:bCs/>
          <w:color w:val="auto"/>
          <w:sz w:val="32"/>
          <w:szCs w:val="32"/>
          <w:lang w:val="en-US" w:eastAsia="zh-CN"/>
        </w:rPr>
        <w:t>对象为具有我院学籍并</w:t>
      </w:r>
      <w:r>
        <w:rPr>
          <w:rFonts w:hint="eastAsia" w:ascii="方正仿宋_GBK" w:hAnsi="方正仿宋_GBK" w:eastAsia="方正仿宋_GBK" w:cs="方正仿宋_GBK"/>
          <w:b w:val="0"/>
          <w:bCs/>
          <w:color w:val="auto"/>
          <w:sz w:val="32"/>
          <w:szCs w:val="32"/>
        </w:rPr>
        <w:t>接受普通高等学历教育的</w:t>
      </w:r>
      <w:r>
        <w:rPr>
          <w:rFonts w:hint="eastAsia" w:ascii="方正仿宋_GBK" w:hAnsi="方正仿宋_GBK" w:eastAsia="方正仿宋_GBK" w:cs="方正仿宋_GBK"/>
          <w:b w:val="0"/>
          <w:bCs/>
          <w:color w:val="auto"/>
          <w:sz w:val="32"/>
          <w:szCs w:val="32"/>
          <w:lang w:val="en-US" w:eastAsia="zh-CN"/>
        </w:rPr>
        <w:t>全日制、</w:t>
      </w:r>
      <w:r>
        <w:rPr>
          <w:rFonts w:hint="eastAsia" w:ascii="方正仿宋_GBK" w:hAnsi="方正仿宋_GBK" w:eastAsia="方正仿宋_GBK" w:cs="方正仿宋_GBK"/>
          <w:i w:val="0"/>
          <w:iCs w:val="0"/>
          <w:caps w:val="0"/>
          <w:color w:val="auto"/>
          <w:spacing w:val="0"/>
          <w:sz w:val="32"/>
          <w:szCs w:val="32"/>
          <w:lang w:val="en-US" w:eastAsia="zh-CN"/>
        </w:rPr>
        <w:t>3+2</w:t>
      </w:r>
      <w:r>
        <w:rPr>
          <w:rFonts w:hint="eastAsia" w:ascii="方正仿宋_GBK" w:hAnsi="方正仿宋_GBK" w:eastAsia="方正仿宋_GBK" w:cs="方正仿宋_GBK"/>
          <w:i w:val="0"/>
          <w:iCs w:val="0"/>
          <w:caps w:val="0"/>
          <w:color w:val="auto"/>
          <w:spacing w:val="0"/>
          <w:sz w:val="32"/>
          <w:szCs w:val="32"/>
        </w:rPr>
        <w:t>专科（高职）学生</w:t>
      </w:r>
      <w:r>
        <w:rPr>
          <w:rFonts w:hint="eastAsia" w:ascii="方正仿宋_GBK" w:hAnsi="方正仿宋_GBK" w:eastAsia="方正仿宋_GBK" w:cs="方正仿宋_GBK"/>
          <w:i w:val="0"/>
          <w:iCs w:val="0"/>
          <w:caps w:val="0"/>
          <w:color w:val="auto"/>
          <w:spacing w:val="0"/>
          <w:sz w:val="32"/>
          <w:szCs w:val="32"/>
          <w:lang w:eastAsia="zh-CN"/>
        </w:rPr>
        <w:t>的管理。</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b w:val="0"/>
          <w:bCs w:val="0"/>
          <w:strike/>
          <w:dstrike w:val="0"/>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第三条</w:t>
      </w:r>
      <w:r>
        <w:rPr>
          <w:rFonts w:hint="eastAsia" w:ascii="方正仿宋_GBK" w:hAnsi="方正仿宋_GBK" w:eastAsia="方正仿宋_GBK" w:cs="方正仿宋_GBK"/>
          <w:b w:val="0"/>
          <w:bCs w:val="0"/>
          <w:color w:val="auto"/>
          <w:sz w:val="32"/>
          <w:szCs w:val="32"/>
        </w:rPr>
        <w:t xml:space="preserve"> 专业修业年限按国家相关规定要求执行。实行学年学分制。三年制基本学制为3年，学习期3</w:t>
      </w:r>
      <w:r>
        <w:rPr>
          <w:rFonts w:hint="eastAsia" w:ascii="方正仿宋_GBK" w:hAnsi="方正仿宋_GBK" w:eastAsia="方正仿宋_GBK" w:cs="方正仿宋_GBK"/>
          <w:b w:val="0"/>
          <w:bCs w:val="0"/>
          <w:color w:val="FF0000"/>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年；五年制基本学制为5年，学习期5</w:t>
      </w:r>
      <w:r>
        <w:rPr>
          <w:rFonts w:hint="eastAsia" w:ascii="方正仿宋_GBK" w:hAnsi="方正仿宋_GBK" w:eastAsia="方正仿宋_GBK" w:cs="方正仿宋_GBK"/>
          <w:b w:val="0"/>
          <w:bCs w:val="0"/>
          <w:color w:val="FF0000"/>
          <w:sz w:val="32"/>
          <w:szCs w:val="32"/>
          <w:lang w:val="en-US" w:eastAsia="zh-CN"/>
        </w:rPr>
        <w:t>～</w:t>
      </w:r>
      <w:r>
        <w:rPr>
          <w:rFonts w:hint="eastAsia" w:ascii="方正仿宋_GBK" w:hAnsi="方正仿宋_GBK" w:eastAsia="方正仿宋_GBK" w:cs="方正仿宋_GBK"/>
          <w:b w:val="0"/>
          <w:bCs w:val="0"/>
          <w:color w:val="auto"/>
          <w:sz w:val="32"/>
          <w:szCs w:val="32"/>
        </w:rPr>
        <w:t>7年，其中中职阶段3年。</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第二章  入学与注册</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第四条</w:t>
      </w:r>
      <w:r>
        <w:rPr>
          <w:rFonts w:hint="eastAsia" w:ascii="方正仿宋_GBK" w:hAnsi="方正仿宋_GBK" w:eastAsia="方正仿宋_GBK" w:cs="方正仿宋_GBK"/>
          <w:color w:val="auto"/>
          <w:sz w:val="32"/>
          <w:szCs w:val="32"/>
        </w:rPr>
        <w:t xml:space="preserve">  按照国家招生规定，新生应凭录取通知书, 按学</w:t>
      </w:r>
      <w:r>
        <w:rPr>
          <w:rFonts w:hint="eastAsia" w:ascii="方正仿宋_GBK" w:hAnsi="方正仿宋_GBK" w:eastAsia="方正仿宋_GBK" w:cs="方正仿宋_GBK"/>
          <w:b w:val="0"/>
          <w:bCs w:val="0"/>
          <w:strike w:val="0"/>
          <w:dstrike w:val="0"/>
          <w:color w:val="auto"/>
          <w:sz w:val="32"/>
          <w:szCs w:val="32"/>
          <w:lang w:eastAsia="zh-CN"/>
        </w:rPr>
        <w:t>校</w:t>
      </w:r>
      <w:r>
        <w:rPr>
          <w:rFonts w:hint="eastAsia" w:ascii="方正仿宋_GBK" w:hAnsi="方正仿宋_GBK" w:eastAsia="方正仿宋_GBK" w:cs="方正仿宋_GBK"/>
          <w:color w:val="auto"/>
          <w:sz w:val="32"/>
          <w:szCs w:val="32"/>
        </w:rPr>
        <w:t>规定日期到校办理入学手续。因故不能按期入学者，应事先向</w:t>
      </w:r>
      <w:r>
        <w:rPr>
          <w:rFonts w:hint="eastAsia" w:ascii="方正仿宋_GBK" w:hAnsi="方正仿宋_GBK" w:eastAsia="方正仿宋_GBK" w:cs="方正仿宋_GBK"/>
          <w:b w:val="0"/>
          <w:bCs w:val="0"/>
          <w:color w:val="auto"/>
          <w:sz w:val="32"/>
          <w:szCs w:val="32"/>
          <w:lang w:eastAsia="zh-CN"/>
        </w:rPr>
        <w:t>二级</w:t>
      </w:r>
      <w:r>
        <w:rPr>
          <w:rFonts w:hint="eastAsia" w:ascii="方正仿宋_GBK" w:hAnsi="方正仿宋_GBK" w:eastAsia="方正仿宋_GBK" w:cs="方正仿宋_GBK"/>
          <w:color w:val="auto"/>
          <w:sz w:val="32"/>
          <w:szCs w:val="32"/>
          <w:lang w:val="en-US" w:eastAsia="zh-CN"/>
        </w:rPr>
        <w:t>学院请假</w:t>
      </w:r>
      <w:r>
        <w:rPr>
          <w:rFonts w:hint="eastAsia" w:ascii="方正仿宋_GBK" w:hAnsi="方正仿宋_GBK" w:eastAsia="方正仿宋_GBK" w:cs="方正仿宋_GBK"/>
          <w:color w:val="auto"/>
          <w:sz w:val="32"/>
          <w:szCs w:val="32"/>
        </w:rPr>
        <w:t>，期限一般不得超过两周。未请假或请假逾期者，除因不可抗力等正当事由以外，视为自动放弃入学资格。</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若应征参加中国人民解放军（含中国人民武装警察部队）的新生需提交《应征入伍录取新生保留入学资格申请表》至</w:t>
      </w:r>
      <w:r>
        <w:rPr>
          <w:rFonts w:hint="eastAsia" w:ascii="方正仿宋_GBK" w:hAnsi="方正仿宋_GBK" w:eastAsia="方正仿宋_GBK" w:cs="方正仿宋_GBK"/>
          <w:color w:val="auto"/>
          <w:sz w:val="32"/>
          <w:szCs w:val="32"/>
          <w:lang w:eastAsia="zh-CN"/>
        </w:rPr>
        <w:t>学校武装部，由武装部统一报送至教务处处理。</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因患病、留学、创业及其他原因需要保留入学资格的新生需提交《学籍</w:t>
      </w:r>
      <w:r>
        <w:rPr>
          <w:rFonts w:hint="eastAsia" w:ascii="方正仿宋_GBK" w:hAnsi="方正仿宋_GBK" w:eastAsia="方正仿宋_GBK" w:cs="方正仿宋_GBK"/>
          <w:color w:val="auto"/>
          <w:sz w:val="32"/>
          <w:szCs w:val="32"/>
          <w:lang w:eastAsia="zh-CN"/>
        </w:rPr>
        <w:t>变更申请表</w:t>
      </w:r>
      <w:r>
        <w:rPr>
          <w:rFonts w:hint="eastAsia" w:ascii="方正仿宋_GBK" w:hAnsi="方正仿宋_GBK" w:eastAsia="方正仿宋_GBK" w:cs="方正仿宋_GBK"/>
          <w:color w:val="auto"/>
          <w:sz w:val="32"/>
          <w:szCs w:val="32"/>
        </w:rPr>
        <w:t>》，经教务处批准后可保留入学资格一年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val="0"/>
          <w:bCs w:val="0"/>
          <w:color w:val="auto"/>
          <w:sz w:val="32"/>
          <w:szCs w:val="32"/>
        </w:rPr>
        <w:t>保留入学资格者，在保留入学资格期间如有违法行为，取消其入学资格</w:t>
      </w:r>
      <w:r>
        <w:rPr>
          <w:rFonts w:hint="eastAsia" w:ascii="方正仿宋_GBK" w:hAnsi="方正仿宋_GBK" w:eastAsia="方正仿宋_GBK" w:cs="方正仿宋_GBK"/>
          <w:b/>
          <w:bCs/>
          <w:color w:val="auto"/>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保留入学资格期间不具有学籍，不享受在校学生待遇。</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第五条</w:t>
      </w:r>
      <w:r>
        <w:rPr>
          <w:rFonts w:hint="eastAsia" w:ascii="方正仿宋_GBK" w:hAnsi="方正仿宋_GBK" w:eastAsia="方正仿宋_GBK" w:cs="方正仿宋_GBK"/>
          <w:b w:val="0"/>
          <w:bCs/>
          <w:color w:val="auto"/>
          <w:sz w:val="32"/>
          <w:szCs w:val="32"/>
        </w:rPr>
        <w:t xml:space="preserve"> </w:t>
      </w:r>
      <w:r>
        <w:rPr>
          <w:rFonts w:hint="eastAsia" w:ascii="方正仿宋_GBK" w:hAnsi="方正仿宋_GBK" w:eastAsia="方正仿宋_GBK" w:cs="方正仿宋_GBK"/>
          <w:color w:val="auto"/>
          <w:sz w:val="32"/>
          <w:szCs w:val="32"/>
        </w:rPr>
        <w:t xml:space="preserve"> 新生报到时，由各二级学院初步审查本学院学生档案，发现新生的录取通知、考生信息等证明材料，与本人实际情况不符，或者有其他违反国家招生考试规定情形的，</w:t>
      </w:r>
      <w:r>
        <w:rPr>
          <w:rFonts w:hint="eastAsia" w:ascii="方正仿宋_GBK" w:hAnsi="方正仿宋_GBK" w:eastAsia="方正仿宋_GBK" w:cs="方正仿宋_GBK"/>
          <w:b w:val="0"/>
          <w:bCs w:val="0"/>
          <w:color w:val="auto"/>
          <w:sz w:val="32"/>
          <w:szCs w:val="32"/>
          <w:lang w:eastAsia="zh-CN"/>
        </w:rPr>
        <w:t>报学校审定，</w:t>
      </w:r>
      <w:r>
        <w:rPr>
          <w:rFonts w:hint="eastAsia" w:ascii="方正仿宋_GBK" w:hAnsi="方正仿宋_GBK" w:eastAsia="方正仿宋_GBK" w:cs="方正仿宋_GBK"/>
          <w:color w:val="auto"/>
          <w:sz w:val="32"/>
          <w:szCs w:val="32"/>
        </w:rPr>
        <w:t>取消入学资格。学生入学后，</w:t>
      </w:r>
      <w:r>
        <w:rPr>
          <w:rFonts w:hint="eastAsia" w:ascii="方正仿宋_GBK" w:hAnsi="方正仿宋_GBK" w:eastAsia="方正仿宋_GBK" w:cs="方正仿宋_GBK"/>
          <w:b w:val="0"/>
          <w:bCs w:val="0"/>
          <w:strike w:val="0"/>
          <w:dstrike w:val="0"/>
          <w:color w:val="auto"/>
          <w:sz w:val="32"/>
          <w:szCs w:val="32"/>
          <w:lang w:eastAsia="zh-CN"/>
        </w:rPr>
        <w:t>二级学院</w:t>
      </w:r>
      <w:r>
        <w:rPr>
          <w:rFonts w:hint="eastAsia" w:ascii="方正仿宋_GBK" w:hAnsi="方正仿宋_GBK" w:eastAsia="方正仿宋_GBK" w:cs="方正仿宋_GBK"/>
          <w:color w:val="auto"/>
          <w:sz w:val="32"/>
          <w:szCs w:val="32"/>
        </w:rPr>
        <w:t>在3个月内按照国家招生规定进行</w:t>
      </w:r>
      <w:r>
        <w:rPr>
          <w:rFonts w:hint="eastAsia" w:ascii="方正仿宋_GBK" w:hAnsi="方正仿宋_GBK" w:eastAsia="方正仿宋_GBK" w:cs="方正仿宋_GBK"/>
          <w:b w:val="0"/>
          <w:bCs w:val="0"/>
          <w:color w:val="auto"/>
          <w:sz w:val="32"/>
          <w:szCs w:val="32"/>
          <w:lang w:eastAsia="zh-CN"/>
        </w:rPr>
        <w:t>入学资格</w:t>
      </w:r>
      <w:r>
        <w:rPr>
          <w:rFonts w:hint="eastAsia" w:ascii="方正仿宋_GBK" w:hAnsi="方正仿宋_GBK" w:eastAsia="方正仿宋_GBK" w:cs="方正仿宋_GBK"/>
          <w:color w:val="auto"/>
          <w:sz w:val="32"/>
          <w:szCs w:val="32"/>
        </w:rPr>
        <w:t>复查。复查内容主要包括以下方面：</w:t>
      </w:r>
    </w:p>
    <w:p>
      <w:pPr>
        <w:keepNext w:val="0"/>
        <w:keepLines w:val="0"/>
        <w:pageBreakBefore w:val="0"/>
        <w:widowControl w:val="0"/>
        <w:kinsoku/>
        <w:wordWrap/>
        <w:overflowPunct/>
        <w:topLinePunct w:val="0"/>
        <w:autoSpaceDE/>
        <w:autoSpaceDN/>
        <w:bidi w:val="0"/>
        <w:adjustRightInd/>
        <w:spacing w:line="620" w:lineRule="exact"/>
        <w:ind w:left="105" w:leftChars="-95" w:hanging="304" w:hangingChars="9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（一）录取手续及程序等是否合乎国家招生规定；</w:t>
      </w:r>
    </w:p>
    <w:p>
      <w:pPr>
        <w:keepNext w:val="0"/>
        <w:keepLines w:val="0"/>
        <w:pageBreakBefore w:val="0"/>
        <w:widowControl w:val="0"/>
        <w:kinsoku/>
        <w:wordWrap/>
        <w:overflowPunct/>
        <w:topLinePunct w:val="0"/>
        <w:autoSpaceDE/>
        <w:autoSpaceDN/>
        <w:bidi w:val="0"/>
        <w:adjustRightInd/>
        <w:spacing w:line="620" w:lineRule="exact"/>
        <w:ind w:left="105" w:leftChars="-95" w:hanging="304" w:hangingChars="9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（二）所获得的录取资格是否真实、合乎相关规定；</w:t>
      </w:r>
    </w:p>
    <w:p>
      <w:pPr>
        <w:keepNext w:val="0"/>
        <w:keepLines w:val="0"/>
        <w:pageBreakBefore w:val="0"/>
        <w:widowControl w:val="0"/>
        <w:kinsoku/>
        <w:wordWrap/>
        <w:overflowPunct/>
        <w:topLinePunct w:val="0"/>
        <w:autoSpaceDE/>
        <w:autoSpaceDN/>
        <w:bidi w:val="0"/>
        <w:adjustRightInd/>
        <w:spacing w:line="620" w:lineRule="exact"/>
        <w:ind w:left="105" w:leftChars="-95" w:hanging="304" w:hangingChars="9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（三）本人及身份证明与录取通知、考生档案等是否一致。</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strike/>
          <w:dstrike w:val="0"/>
          <w:color w:val="auto"/>
          <w:kern w:val="0"/>
          <w:sz w:val="32"/>
          <w:szCs w:val="32"/>
        </w:rPr>
      </w:pPr>
      <w:r>
        <w:rPr>
          <w:rFonts w:hint="eastAsia" w:ascii="方正仿宋_GBK" w:hAnsi="方正仿宋_GBK" w:eastAsia="方正仿宋_GBK" w:cs="方正仿宋_GBK"/>
          <w:color w:val="auto"/>
          <w:sz w:val="32"/>
          <w:szCs w:val="32"/>
        </w:rPr>
        <w:t>复查中发现学生存在</w:t>
      </w:r>
      <w:r>
        <w:rPr>
          <w:rFonts w:hint="eastAsia" w:ascii="方正仿宋_GBK" w:hAnsi="方正仿宋_GBK" w:eastAsia="方正仿宋_GBK" w:cs="方正仿宋_GBK"/>
          <w:b w:val="0"/>
          <w:bCs w:val="0"/>
          <w:color w:val="auto"/>
          <w:sz w:val="32"/>
          <w:szCs w:val="32"/>
          <w:lang w:eastAsia="zh-CN"/>
        </w:rPr>
        <w:t>冒名顶替、</w:t>
      </w:r>
      <w:r>
        <w:rPr>
          <w:rFonts w:hint="eastAsia" w:ascii="方正仿宋_GBK" w:hAnsi="方正仿宋_GBK" w:eastAsia="方正仿宋_GBK" w:cs="方正仿宋_GBK"/>
          <w:color w:val="auto"/>
          <w:sz w:val="32"/>
          <w:szCs w:val="32"/>
        </w:rPr>
        <w:t>弄虚作假、徇私舞弊等情形的，确定为复查不合格，由二级学院提出意见，教务处提交主管校领导审核批准，取消学籍；情节严重的，学校应当移交有关部门调查处理。</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第六条</w:t>
      </w:r>
      <w:r>
        <w:rPr>
          <w:rFonts w:hint="eastAsia" w:ascii="方正仿宋_GBK" w:hAnsi="方正仿宋_GBK" w:eastAsia="方正仿宋_GBK" w:cs="方正仿宋_GBK"/>
          <w:color w:val="auto"/>
          <w:sz w:val="32"/>
          <w:szCs w:val="32"/>
        </w:rPr>
        <w:t xml:space="preserve">  入学体检复查由学校指定的医院，根据国家招生体检标准进行。对患有疾病不宜在校学习的新生，经体检复查医院诊断</w:t>
      </w:r>
      <w:r>
        <w:rPr>
          <w:rFonts w:hint="eastAsia" w:ascii="方正仿宋_GBK" w:hAnsi="方正仿宋_GBK" w:eastAsia="方正仿宋_GBK" w:cs="方正仿宋_GBK"/>
          <w:b w:val="0"/>
          <w:bCs w:val="0"/>
          <w:color w:val="auto"/>
          <w:sz w:val="32"/>
          <w:szCs w:val="32"/>
          <w:u w:val="none"/>
          <w:lang w:eastAsia="zh-CN"/>
        </w:rPr>
        <w:t>认为</w:t>
      </w:r>
      <w:r>
        <w:rPr>
          <w:rFonts w:hint="eastAsia" w:ascii="方正仿宋_GBK" w:hAnsi="方正仿宋_GBK" w:eastAsia="方正仿宋_GBK" w:cs="方正仿宋_GBK"/>
          <w:color w:val="auto"/>
          <w:sz w:val="32"/>
          <w:szCs w:val="32"/>
        </w:rPr>
        <w:t>短期治疗可达到国家规定的入学体检标准者，由学校批准，暂不予注册，准许保留入学资格一年，并在通知之日起两周内办理离校手续，回家或回原单位治疗，医疗费用自理</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两周内不办理离校手续，则取消入学资格。</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color w:val="auto"/>
          <w:sz w:val="32"/>
          <w:szCs w:val="32"/>
        </w:rPr>
        <w:t>保留入学资格者，在保留入学资格期间如有违法行为，取消其入学资格</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color w:val="auto"/>
          <w:sz w:val="32"/>
          <w:szCs w:val="32"/>
        </w:rPr>
        <w:t>在保留入学资格期内经治疗康复者，可在下一学年新生入学前</w:t>
      </w:r>
      <w:r>
        <w:rPr>
          <w:rFonts w:hint="eastAsia" w:ascii="方正仿宋_GBK" w:hAnsi="方正仿宋_GBK" w:eastAsia="方正仿宋_GBK" w:cs="方正仿宋_GBK"/>
          <w:b w:val="0"/>
          <w:bCs w:val="0"/>
          <w:color w:val="auto"/>
          <w:sz w:val="32"/>
          <w:szCs w:val="32"/>
          <w:lang w:eastAsia="zh-CN"/>
        </w:rPr>
        <w:t>两周</w:t>
      </w:r>
      <w:r>
        <w:rPr>
          <w:rFonts w:hint="eastAsia" w:ascii="方正仿宋_GBK" w:hAnsi="方正仿宋_GBK" w:eastAsia="方正仿宋_GBK" w:cs="方正仿宋_GBK"/>
          <w:color w:val="auto"/>
          <w:sz w:val="32"/>
          <w:szCs w:val="32"/>
        </w:rPr>
        <w:t>，向学校教务处提交入学申请，附县级以上医院诊断证明及及二甲以上医院体检结果（要包含招生体检标准项目），经学校复查合格后，</w:t>
      </w:r>
      <w:r>
        <w:rPr>
          <w:rFonts w:hint="eastAsia" w:ascii="方正仿宋_GBK" w:hAnsi="方正仿宋_GBK" w:eastAsia="方正仿宋_GBK" w:cs="方正仿宋_GBK"/>
          <w:b w:val="0"/>
          <w:bCs w:val="0"/>
          <w:color w:val="auto"/>
          <w:sz w:val="32"/>
          <w:szCs w:val="32"/>
          <w:lang w:eastAsia="zh-CN"/>
        </w:rPr>
        <w:t>可</w:t>
      </w:r>
      <w:r>
        <w:rPr>
          <w:rFonts w:hint="eastAsia" w:ascii="方正仿宋_GBK" w:hAnsi="方正仿宋_GBK" w:eastAsia="方正仿宋_GBK" w:cs="方正仿宋_GBK"/>
          <w:color w:val="auto"/>
          <w:sz w:val="32"/>
          <w:szCs w:val="32"/>
        </w:rPr>
        <w:t>重新办理入学手续。逾期不申请办理入学手续者，取消入学资格。</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kern w:val="0"/>
          <w:sz w:val="32"/>
          <w:szCs w:val="32"/>
          <w:lang w:val="en-US" w:eastAsia="zh-CN" w:bidi="ar-SA"/>
        </w:rPr>
        <w:t>第七条</w:t>
      </w:r>
      <w:r>
        <w:rPr>
          <w:rFonts w:hint="eastAsia" w:ascii="方正仿宋_GBK" w:hAnsi="方正仿宋_GBK" w:eastAsia="方正仿宋_GBK" w:cs="方正仿宋_GBK"/>
          <w:color w:val="auto"/>
          <w:sz w:val="32"/>
          <w:szCs w:val="32"/>
        </w:rPr>
        <w:t xml:space="preserve">  学生必须于每个春、秋季学期开学</w:t>
      </w:r>
      <w:r>
        <w:rPr>
          <w:rFonts w:hint="eastAsia" w:ascii="方正仿宋_GBK" w:hAnsi="方正仿宋_GBK" w:eastAsia="方正仿宋_GBK" w:cs="方正仿宋_GBK"/>
          <w:color w:val="auto"/>
          <w:sz w:val="32"/>
          <w:szCs w:val="32"/>
          <w:u w:val="none"/>
          <w:lang w:eastAsia="zh-CN"/>
        </w:rPr>
        <w:t>两周</w:t>
      </w:r>
      <w:r>
        <w:rPr>
          <w:rFonts w:hint="eastAsia" w:ascii="方正仿宋_GBK" w:hAnsi="方正仿宋_GBK" w:eastAsia="方正仿宋_GBK" w:cs="方正仿宋_GBK"/>
          <w:b w:val="0"/>
          <w:bCs w:val="0"/>
          <w:color w:val="auto"/>
          <w:sz w:val="32"/>
          <w:szCs w:val="32"/>
          <w:u w:val="none"/>
          <w:lang w:eastAsia="zh-CN"/>
        </w:rPr>
        <w:t>内</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到所属二级学院办理注册手续。</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每学年秋季学期须交齐当学年应缴费用，凭缴费收据和学生证，按规定到所属二级学院办理</w:t>
      </w:r>
      <w:r>
        <w:rPr>
          <w:rFonts w:hint="eastAsia" w:ascii="方正仿宋_GBK" w:hAnsi="方正仿宋_GBK" w:eastAsia="方正仿宋_GBK" w:cs="方正仿宋_GBK"/>
          <w:color w:val="auto"/>
          <w:sz w:val="32"/>
          <w:szCs w:val="32"/>
          <w:lang w:eastAsia="zh-CN"/>
        </w:rPr>
        <w:t>纸质</w:t>
      </w:r>
      <w:r>
        <w:rPr>
          <w:rFonts w:hint="eastAsia" w:ascii="方正仿宋_GBK" w:hAnsi="方正仿宋_GBK" w:eastAsia="方正仿宋_GBK" w:cs="方正仿宋_GBK"/>
          <w:color w:val="auto"/>
          <w:sz w:val="32"/>
          <w:szCs w:val="32"/>
        </w:rPr>
        <w:t>注册手续，</w:t>
      </w:r>
      <w:r>
        <w:rPr>
          <w:rFonts w:hint="eastAsia" w:ascii="方正仿宋_GBK" w:hAnsi="方正仿宋_GBK" w:eastAsia="方正仿宋_GBK" w:cs="方正仿宋_GBK"/>
          <w:color w:val="auto"/>
          <w:sz w:val="32"/>
          <w:szCs w:val="32"/>
          <w:lang w:val="en-US" w:eastAsia="zh-CN"/>
        </w:rPr>
        <w:t>不能如期注册的，应当履行暂缓注册手续。</w:t>
      </w:r>
      <w:r>
        <w:rPr>
          <w:rFonts w:hint="eastAsia" w:ascii="方正仿宋_GBK" w:hAnsi="方正仿宋_GBK" w:eastAsia="方正仿宋_GBK" w:cs="方正仿宋_GBK"/>
          <w:color w:val="auto"/>
          <w:sz w:val="32"/>
          <w:szCs w:val="32"/>
        </w:rPr>
        <w:t>家庭经济困难的学生可以申请助学贷款或者其他形式资助，经其班主任核实及二级学院党总支批准同意后，</w:t>
      </w:r>
      <w:r>
        <w:rPr>
          <w:rFonts w:hint="eastAsia" w:ascii="方正仿宋_GBK" w:hAnsi="方正仿宋_GBK" w:eastAsia="方正仿宋_GBK" w:cs="方正仿宋_GBK"/>
          <w:b w:val="0"/>
          <w:bCs w:val="0"/>
          <w:color w:val="auto"/>
          <w:sz w:val="32"/>
          <w:szCs w:val="32"/>
          <w:lang w:eastAsia="zh-CN"/>
        </w:rPr>
        <w:t>可</w:t>
      </w:r>
      <w:r>
        <w:rPr>
          <w:rFonts w:hint="eastAsia" w:ascii="方正仿宋_GBK" w:hAnsi="方正仿宋_GBK" w:eastAsia="方正仿宋_GBK" w:cs="方正仿宋_GBK"/>
          <w:color w:val="auto"/>
          <w:sz w:val="32"/>
          <w:szCs w:val="32"/>
        </w:rPr>
        <w:t>办理注册。未请假或请假未准逾期两周以上（含两周）未注册者，视为自动放弃学籍，</w:t>
      </w:r>
      <w:r>
        <w:rPr>
          <w:rFonts w:hint="eastAsia" w:ascii="方正仿宋_GBK" w:hAnsi="方正仿宋_GBK" w:eastAsia="方正仿宋_GBK" w:cs="方正仿宋_GBK"/>
          <w:b w:val="0"/>
          <w:bCs w:val="0"/>
          <w:color w:val="auto"/>
          <w:sz w:val="32"/>
          <w:szCs w:val="32"/>
          <w:lang w:eastAsia="zh-CN"/>
        </w:rPr>
        <w:t>由</w:t>
      </w:r>
      <w:r>
        <w:rPr>
          <w:rFonts w:hint="eastAsia" w:ascii="方正仿宋_GBK" w:hAnsi="方正仿宋_GBK" w:eastAsia="方正仿宋_GBK" w:cs="方正仿宋_GBK"/>
          <w:color w:val="auto"/>
          <w:sz w:val="32"/>
          <w:szCs w:val="32"/>
          <w:lang w:eastAsia="zh-CN"/>
        </w:rPr>
        <w:t>教务处按照</w:t>
      </w:r>
      <w:r>
        <w:rPr>
          <w:rFonts w:hint="eastAsia" w:ascii="方正仿宋_GBK" w:hAnsi="方正仿宋_GBK" w:eastAsia="方正仿宋_GBK" w:cs="方正仿宋_GBK"/>
          <w:b w:val="0"/>
          <w:bCs w:val="0"/>
          <w:strike w:val="0"/>
          <w:dstrike w:val="0"/>
          <w:color w:val="auto"/>
          <w:sz w:val="32"/>
          <w:szCs w:val="32"/>
          <w:u w:val="none"/>
          <w:lang w:eastAsia="zh-CN"/>
        </w:rPr>
        <w:t>程序</w:t>
      </w:r>
      <w:r>
        <w:rPr>
          <w:rFonts w:hint="eastAsia" w:ascii="方正仿宋_GBK" w:hAnsi="方正仿宋_GBK" w:eastAsia="方正仿宋_GBK" w:cs="方正仿宋_GBK"/>
          <w:color w:val="auto"/>
          <w:sz w:val="32"/>
          <w:szCs w:val="32"/>
          <w:lang w:eastAsia="zh-CN"/>
        </w:rPr>
        <w:t>进行学籍异动处理。</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auto"/>
          <w:sz w:val="32"/>
          <w:szCs w:val="32"/>
        </w:rPr>
        <w:t>每学期学生学籍注册由二级学院在开学两周内上报注册名单后，教务处进行学籍电子注册。</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第八条</w:t>
      </w:r>
      <w:r>
        <w:rPr>
          <w:rFonts w:hint="eastAsia" w:ascii="方正仿宋_GBK" w:hAnsi="方正仿宋_GBK" w:eastAsia="方正仿宋_GBK" w:cs="方正仿宋_GBK"/>
          <w:color w:val="auto"/>
          <w:sz w:val="32"/>
          <w:szCs w:val="32"/>
        </w:rPr>
        <w:t xml:space="preserve"> 学生未经注册，不得参加学校的教学活动。</w:t>
      </w:r>
    </w:p>
    <w:p>
      <w:pPr>
        <w:keepNext w:val="0"/>
        <w:keepLines w:val="0"/>
        <w:pageBreakBefore w:val="0"/>
        <w:widowControl w:val="0"/>
        <w:kinsoku/>
        <w:wordWrap/>
        <w:overflowPunct/>
        <w:topLinePunct w:val="0"/>
        <w:autoSpaceDE/>
        <w:autoSpaceDN/>
        <w:bidi w:val="0"/>
        <w:adjustRightInd/>
        <w:snapToGrid w:val="0"/>
        <w:spacing w:line="620" w:lineRule="exact"/>
        <w:jc w:val="both"/>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b/>
          <w:bCs/>
          <w:strike/>
          <w:dstrike w:val="0"/>
          <w:color w:val="FF0000"/>
          <w:sz w:val="32"/>
          <w:szCs w:val="32"/>
          <w:lang w:eastAsia="zh-CN"/>
        </w:rPr>
      </w:pPr>
      <w:r>
        <w:rPr>
          <w:rFonts w:hint="eastAsia" w:ascii="方正黑体_GBK" w:hAnsi="方正黑体_GBK" w:eastAsia="方正黑体_GBK" w:cs="方正黑体_GBK"/>
          <w:color w:val="auto"/>
          <w:sz w:val="32"/>
          <w:szCs w:val="32"/>
        </w:rPr>
        <w:t>第三章 考核与成绩</w:t>
      </w:r>
    </w:p>
    <w:p>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b/>
          <w:bCs/>
          <w:color w:val="auto"/>
          <w:kern w:val="0"/>
          <w:sz w:val="32"/>
          <w:szCs w:val="32"/>
          <w:lang w:val="en-US" w:eastAsia="zh-CN" w:bidi="ar-SA"/>
        </w:rPr>
        <w:t>第九条</w:t>
      </w:r>
      <w:r>
        <w:rPr>
          <w:rFonts w:hint="eastAsia" w:ascii="方正仿宋_GBK" w:hAnsi="方正仿宋_GBK" w:eastAsia="方正仿宋_GBK" w:cs="方正仿宋_GBK"/>
          <w:color w:val="auto"/>
          <w:sz w:val="32"/>
          <w:szCs w:val="32"/>
        </w:rPr>
        <w:t xml:space="preserve"> 学生应当参加学校</w:t>
      </w:r>
      <w:r>
        <w:rPr>
          <w:rFonts w:hint="eastAsia" w:ascii="方正仿宋_GBK" w:hAnsi="方正仿宋_GBK" w:eastAsia="方正仿宋_GBK" w:cs="方正仿宋_GBK"/>
          <w:color w:val="auto"/>
          <w:sz w:val="32"/>
          <w:szCs w:val="32"/>
          <w:lang w:val="en-US" w:eastAsia="zh-CN"/>
        </w:rPr>
        <w:t>人才培养方案</w:t>
      </w:r>
      <w:r>
        <w:rPr>
          <w:rFonts w:hint="eastAsia" w:ascii="方正仿宋_GBK" w:hAnsi="方正仿宋_GBK" w:eastAsia="方正仿宋_GBK" w:cs="方正仿宋_GBK"/>
          <w:color w:val="auto"/>
          <w:sz w:val="32"/>
          <w:szCs w:val="32"/>
        </w:rPr>
        <w:t>规定的课程和</w:t>
      </w:r>
      <w:r>
        <w:rPr>
          <w:rFonts w:hint="eastAsia" w:ascii="方正仿宋_GBK" w:hAnsi="方正仿宋_GBK" w:eastAsia="方正仿宋_GBK" w:cs="方正仿宋_GBK"/>
          <w:b w:val="0"/>
          <w:bCs w:val="0"/>
          <w:strike w:val="0"/>
          <w:dstrike w:val="0"/>
          <w:color w:val="auto"/>
          <w:sz w:val="32"/>
          <w:szCs w:val="32"/>
          <w:lang w:eastAsia="zh-CN"/>
        </w:rPr>
        <w:t>其他</w:t>
      </w:r>
      <w:r>
        <w:rPr>
          <w:rFonts w:hint="eastAsia" w:ascii="方正仿宋_GBK" w:hAnsi="方正仿宋_GBK" w:eastAsia="方正仿宋_GBK" w:cs="方正仿宋_GBK"/>
          <w:color w:val="auto"/>
          <w:sz w:val="32"/>
          <w:szCs w:val="32"/>
        </w:rPr>
        <w:t>教育教学环节（以下统称课程）的考核，</w:t>
      </w:r>
      <w:r>
        <w:rPr>
          <w:rFonts w:hint="eastAsia" w:ascii="方正仿宋_GBK" w:hAnsi="方正仿宋_GBK" w:eastAsia="方正仿宋_GBK" w:cs="方正仿宋_GBK"/>
          <w:color w:val="auto"/>
          <w:sz w:val="32"/>
          <w:szCs w:val="32"/>
          <w:lang w:val="en-US" w:eastAsia="zh-CN"/>
        </w:rPr>
        <w:t>按学年</w:t>
      </w:r>
      <w:r>
        <w:rPr>
          <w:rFonts w:hint="eastAsia" w:ascii="方正仿宋_GBK" w:hAnsi="方正仿宋_GBK" w:eastAsia="方正仿宋_GBK" w:cs="方正仿宋_GBK"/>
          <w:b w:val="0"/>
          <w:bCs w:val="0"/>
          <w:strike w:val="0"/>
          <w:dstrike w:val="0"/>
          <w:color w:val="auto"/>
          <w:sz w:val="32"/>
          <w:szCs w:val="32"/>
          <w:lang w:val="en-US" w:eastAsia="zh-CN"/>
        </w:rPr>
        <w:t>所在</w:t>
      </w:r>
      <w:r>
        <w:rPr>
          <w:rFonts w:hint="eastAsia" w:ascii="方正仿宋_GBK" w:hAnsi="方正仿宋_GBK" w:eastAsia="方正仿宋_GBK" w:cs="方正仿宋_GBK"/>
          <w:color w:val="auto"/>
          <w:sz w:val="32"/>
          <w:szCs w:val="32"/>
          <w:lang w:val="en-US" w:eastAsia="zh-CN"/>
        </w:rPr>
        <w:t>班级</w:t>
      </w:r>
      <w:r>
        <w:rPr>
          <w:rFonts w:hint="eastAsia" w:ascii="方正仿宋_GBK" w:hAnsi="方正仿宋_GBK" w:eastAsia="方正仿宋_GBK" w:cs="方正仿宋_GBK"/>
          <w:color w:val="auto"/>
          <w:sz w:val="32"/>
          <w:szCs w:val="32"/>
        </w:rPr>
        <w:t>考核成绩记入成绩册，并归入学籍档案。</w:t>
      </w:r>
    </w:p>
    <w:p>
      <w:pPr>
        <w:keepNext w:val="0"/>
        <w:keepLines w:val="0"/>
        <w:pageBreakBefore w:val="0"/>
        <w:widowControl w:val="0"/>
        <w:kinsoku/>
        <w:wordWrap/>
        <w:overflowPunct/>
        <w:topLinePunct w:val="0"/>
        <w:autoSpaceDE/>
        <w:autoSpaceDN/>
        <w:bidi w:val="0"/>
        <w:adjustRightInd/>
        <w:spacing w:line="620" w:lineRule="exact"/>
        <w:ind w:firstLine="651"/>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第十条</w:t>
      </w:r>
      <w:r>
        <w:rPr>
          <w:rFonts w:hint="eastAsia" w:ascii="方正仿宋_GBK" w:hAnsi="方正仿宋_GBK" w:eastAsia="方正仿宋_GBK" w:cs="方正仿宋_GBK"/>
          <w:color w:val="auto"/>
          <w:sz w:val="32"/>
          <w:szCs w:val="32"/>
        </w:rPr>
        <w:t xml:space="preserve"> 学生严重违反考核纪律，课程考核成绩记为无效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方正仿宋_GBK" w:hAnsi="方正仿宋_GBK" w:eastAsia="方正仿宋_GBK" w:cs="方正仿宋_GBK"/>
          <w:color w:val="auto"/>
          <w:sz w:val="32"/>
          <w:szCs w:val="32"/>
          <w:u w:val="single"/>
          <w:lang w:eastAsia="zh-CN"/>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b/>
          <w:bCs/>
          <w:color w:val="auto"/>
          <w:kern w:val="0"/>
          <w:sz w:val="32"/>
          <w:szCs w:val="32"/>
          <w:lang w:val="en-US" w:eastAsia="zh-CN" w:bidi="ar-SA"/>
        </w:rPr>
        <w:t>第十一条</w:t>
      </w:r>
      <w:r>
        <w:rPr>
          <w:rFonts w:hint="eastAsia" w:ascii="方正仿宋_GBK" w:hAnsi="方正仿宋_GBK" w:eastAsia="方正仿宋_GBK" w:cs="方正仿宋_GBK"/>
          <w:color w:val="auto"/>
          <w:sz w:val="32"/>
          <w:szCs w:val="32"/>
        </w:rPr>
        <w:t xml:space="preserve"> 不能按时参加的，应当事先请假并获得批准。</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第十二条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 w:val="0"/>
          <w:bCs w:val="0"/>
          <w:strike w:val="0"/>
          <w:dstrike w:val="0"/>
          <w:color w:val="auto"/>
          <w:sz w:val="32"/>
          <w:szCs w:val="32"/>
          <w:lang w:eastAsia="zh-CN"/>
        </w:rPr>
        <w:t>新生入学教育中应包含</w:t>
      </w:r>
      <w:r>
        <w:rPr>
          <w:rFonts w:hint="eastAsia" w:ascii="方正仿宋_GBK" w:hAnsi="方正仿宋_GBK" w:eastAsia="方正仿宋_GBK" w:cs="方正仿宋_GBK"/>
          <w:color w:val="auto"/>
          <w:sz w:val="32"/>
          <w:szCs w:val="32"/>
        </w:rPr>
        <w:t>诚信教育活动，建立</w:t>
      </w:r>
      <w:r>
        <w:rPr>
          <w:rFonts w:hint="eastAsia" w:ascii="方正仿宋_GBK" w:hAnsi="方正仿宋_GBK" w:eastAsia="方正仿宋_GBK" w:cs="方正仿宋_GBK"/>
          <w:b w:val="0"/>
          <w:bCs w:val="0"/>
          <w:color w:val="auto"/>
          <w:sz w:val="32"/>
          <w:szCs w:val="32"/>
          <w:lang w:eastAsia="zh-CN"/>
        </w:rPr>
        <w:t>学生</w:t>
      </w:r>
      <w:r>
        <w:rPr>
          <w:rFonts w:hint="eastAsia" w:ascii="方正仿宋_GBK" w:hAnsi="方正仿宋_GBK" w:eastAsia="方正仿宋_GBK" w:cs="方正仿宋_GBK"/>
          <w:color w:val="auto"/>
          <w:sz w:val="32"/>
          <w:szCs w:val="32"/>
        </w:rPr>
        <w:t>学业、学术、品行等方面良好的诚信信息。</w:t>
      </w:r>
    </w:p>
    <w:p>
      <w:pPr>
        <w:keepNext w:val="0"/>
        <w:keepLines w:val="0"/>
        <w:pageBreakBefore w:val="0"/>
        <w:widowControl w:val="0"/>
        <w:kinsoku/>
        <w:wordWrap/>
        <w:overflowPunct/>
        <w:topLinePunct w:val="0"/>
        <w:autoSpaceDE/>
        <w:autoSpaceDN/>
        <w:bidi w:val="0"/>
        <w:adjustRightInd/>
        <w:spacing w:line="620" w:lineRule="exact"/>
        <w:ind w:firstLine="0" w:firstLineChars="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第四章　转专业与转学</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第十三条</w:t>
      </w:r>
      <w:r>
        <w:rPr>
          <w:rFonts w:hint="eastAsia" w:ascii="方正仿宋_GBK" w:hAnsi="方正仿宋_GBK" w:eastAsia="方正仿宋_GBK" w:cs="方正仿宋_GBK"/>
          <w:color w:val="auto"/>
          <w:sz w:val="32"/>
          <w:szCs w:val="32"/>
        </w:rPr>
        <w:t xml:space="preserve">  凡取得我校学籍的学生</w:t>
      </w:r>
      <w:r>
        <w:rPr>
          <w:rFonts w:hint="eastAsia" w:ascii="方正仿宋_GBK" w:hAnsi="方正仿宋_GBK" w:eastAsia="方正仿宋_GBK" w:cs="方正仿宋_GBK"/>
          <w:b w:val="0"/>
          <w:bCs w:val="0"/>
          <w:color w:val="auto"/>
          <w:sz w:val="32"/>
          <w:szCs w:val="32"/>
          <w:lang w:eastAsia="zh-CN"/>
        </w:rPr>
        <w:t>（不含“三校生”）</w:t>
      </w:r>
      <w:r>
        <w:rPr>
          <w:rFonts w:hint="eastAsia" w:ascii="方正仿宋_GBK" w:hAnsi="方正仿宋_GBK" w:eastAsia="方正仿宋_GBK" w:cs="方正仿宋_GBK"/>
          <w:color w:val="auto"/>
          <w:sz w:val="32"/>
          <w:szCs w:val="32"/>
        </w:rPr>
        <w:t>，可以提出转专业申请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以特殊招生形式录取的学生，国家有相关规定或录取前与学校有明确约定的，</w:t>
      </w:r>
      <w:r>
        <w:rPr>
          <w:rFonts w:hint="eastAsia" w:ascii="方正仿宋_GBK" w:hAnsi="方正仿宋_GBK" w:eastAsia="方正仿宋_GBK" w:cs="方正仿宋_GBK"/>
          <w:color w:val="auto"/>
          <w:sz w:val="32"/>
          <w:szCs w:val="32"/>
          <w:lang w:eastAsia="zh-CN"/>
        </w:rPr>
        <w:t>正在进行（或受到）学籍异动处理的学生</w:t>
      </w:r>
      <w:r>
        <w:rPr>
          <w:rFonts w:hint="eastAsia" w:ascii="方正仿宋_GBK" w:hAnsi="方正仿宋_GBK" w:eastAsia="方正仿宋_GBK" w:cs="方正仿宋_GBK"/>
          <w:color w:val="auto"/>
          <w:sz w:val="32"/>
          <w:szCs w:val="32"/>
        </w:rPr>
        <w:t>不得转专业。</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b w:val="0"/>
          <w:bCs w:val="0"/>
          <w:color w:val="auto"/>
          <w:sz w:val="32"/>
          <w:szCs w:val="32"/>
          <w:u w:val="none"/>
          <w:lang w:eastAsia="zh-CN"/>
        </w:rPr>
      </w:pPr>
      <w:r>
        <w:rPr>
          <w:rFonts w:hint="eastAsia" w:ascii="方正仿宋_GBK" w:hAnsi="方正仿宋_GBK" w:eastAsia="方正仿宋_GBK" w:cs="方正仿宋_GBK"/>
          <w:b w:val="0"/>
          <w:bCs w:val="0"/>
          <w:color w:val="auto"/>
          <w:sz w:val="32"/>
          <w:szCs w:val="32"/>
          <w:u w:val="none"/>
        </w:rPr>
        <w:t>学生在校期间只有一次转专业的机会，应在入学后的第三学期的第1～2周内完成办理</w:t>
      </w:r>
      <w:r>
        <w:rPr>
          <w:rFonts w:hint="eastAsia" w:ascii="方正仿宋_GBK" w:hAnsi="方正仿宋_GBK" w:eastAsia="方正仿宋_GBK" w:cs="方正仿宋_GBK"/>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b/>
          <w:bCs/>
          <w:color w:val="auto"/>
          <w:kern w:val="0"/>
          <w:sz w:val="32"/>
          <w:szCs w:val="32"/>
          <w:u w:val="none"/>
          <w:lang w:val="en-US" w:eastAsia="zh-CN" w:bidi="ar-SA"/>
        </w:rPr>
        <w:t>第十四条</w:t>
      </w:r>
      <w:r>
        <w:rPr>
          <w:rFonts w:hint="eastAsia" w:ascii="方正仿宋_GBK" w:hAnsi="方正仿宋_GBK" w:eastAsia="方正仿宋_GBK" w:cs="方正仿宋_GBK"/>
          <w:color w:val="auto"/>
          <w:sz w:val="32"/>
          <w:szCs w:val="32"/>
          <w:u w:val="none"/>
        </w:rPr>
        <w:t xml:space="preserve"> 学生符合下列情况，允许转专业：</w:t>
      </w:r>
    </w:p>
    <w:p>
      <w:pPr>
        <w:pStyle w:val="6"/>
        <w:keepNext w:val="0"/>
        <w:keepLines w:val="0"/>
        <w:pageBreakBefore w:val="0"/>
        <w:widowControl w:val="0"/>
        <w:numPr>
          <w:ilvl w:val="0"/>
          <w:numId w:val="0"/>
        </w:numPr>
        <w:kinsoku/>
        <w:wordWrap/>
        <w:overflowPunct/>
        <w:topLinePunct w:val="0"/>
        <w:autoSpaceDE/>
        <w:autoSpaceDN/>
        <w:bidi w:val="0"/>
        <w:adjustRightInd/>
        <w:spacing w:line="620" w:lineRule="exact"/>
        <w:ind w:left="0" w:firstLine="420" w:firstLineChars="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eastAsia="zh-CN"/>
        </w:rPr>
        <w:t>在校学习满一年；</w:t>
      </w:r>
    </w:p>
    <w:p>
      <w:pPr>
        <w:pStyle w:val="6"/>
        <w:keepNext w:val="0"/>
        <w:keepLines w:val="0"/>
        <w:pageBreakBefore w:val="0"/>
        <w:widowControl w:val="0"/>
        <w:numPr>
          <w:ilvl w:val="0"/>
          <w:numId w:val="0"/>
        </w:numPr>
        <w:kinsoku/>
        <w:wordWrap/>
        <w:overflowPunct/>
        <w:topLinePunct w:val="0"/>
        <w:autoSpaceDE/>
        <w:autoSpaceDN/>
        <w:bidi w:val="0"/>
        <w:adjustRightInd/>
        <w:spacing w:line="620" w:lineRule="exact"/>
        <w:ind w:left="0" w:firstLine="420" w:firstLineChars="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（二）入学以来无违纪违规、处分记录；</w:t>
      </w:r>
    </w:p>
    <w:p>
      <w:pPr>
        <w:pStyle w:val="6"/>
        <w:keepNext w:val="0"/>
        <w:keepLines w:val="0"/>
        <w:pageBreakBefore w:val="0"/>
        <w:widowControl w:val="0"/>
        <w:numPr>
          <w:ilvl w:val="0"/>
          <w:numId w:val="0"/>
        </w:numPr>
        <w:kinsoku/>
        <w:wordWrap/>
        <w:overflowPunct/>
        <w:topLinePunct w:val="0"/>
        <w:autoSpaceDE/>
        <w:autoSpaceDN/>
        <w:bidi w:val="0"/>
        <w:adjustRightInd/>
        <w:spacing w:line="620" w:lineRule="exact"/>
        <w:ind w:left="0" w:firstLine="420" w:firstLineChars="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（三）必修课学分绩点之和排名在本年级本专业前</w:t>
      </w:r>
      <w:r>
        <w:rPr>
          <w:rFonts w:hint="eastAsia" w:ascii="方正仿宋_GBK" w:hAnsi="方正仿宋_GBK" w:eastAsia="方正仿宋_GBK" w:cs="方正仿宋_GBK"/>
          <w:color w:val="auto"/>
          <w:sz w:val="32"/>
          <w:szCs w:val="32"/>
          <w:u w:val="none"/>
          <w:lang w:val="en-US" w:eastAsia="zh-CN"/>
        </w:rPr>
        <w:t>10</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以内且无挂科记录</w:t>
      </w:r>
      <w:r>
        <w:rPr>
          <w:rFonts w:hint="eastAsia" w:ascii="方正仿宋_GBK" w:hAnsi="方正仿宋_GBK" w:eastAsia="方正仿宋_GBK" w:cs="方正仿宋_GBK"/>
          <w:color w:val="auto"/>
          <w:sz w:val="32"/>
          <w:szCs w:val="32"/>
          <w:u w:val="none"/>
        </w:rPr>
        <w:t>；</w:t>
      </w:r>
    </w:p>
    <w:p>
      <w:pPr>
        <w:pStyle w:val="6"/>
        <w:keepNext w:val="0"/>
        <w:keepLines w:val="0"/>
        <w:pageBreakBefore w:val="0"/>
        <w:widowControl w:val="0"/>
        <w:numPr>
          <w:ilvl w:val="0"/>
          <w:numId w:val="0"/>
        </w:numPr>
        <w:kinsoku/>
        <w:wordWrap/>
        <w:overflowPunct/>
        <w:topLinePunct w:val="0"/>
        <w:autoSpaceDE/>
        <w:autoSpaceDN/>
        <w:bidi w:val="0"/>
        <w:adjustRightInd/>
        <w:spacing w:line="620" w:lineRule="exact"/>
        <w:ind w:left="0" w:firstLine="420" w:firstLineChars="0"/>
        <w:textAlignment w:val="auto"/>
        <w:rPr>
          <w:rFonts w:hint="eastAsia" w:ascii="方正仿宋_GBK" w:hAnsi="方正仿宋_GBK" w:eastAsia="方正仿宋_GBK" w:cs="方正仿宋_GBK"/>
          <w:b w:val="0"/>
          <w:bCs w:val="0"/>
          <w:color w:val="auto"/>
          <w:sz w:val="32"/>
          <w:szCs w:val="32"/>
          <w:u w:val="none"/>
          <w:lang w:eastAsia="zh-CN"/>
        </w:rPr>
      </w:pPr>
      <w:r>
        <w:rPr>
          <w:rFonts w:hint="eastAsia" w:ascii="方正仿宋_GBK" w:hAnsi="方正仿宋_GBK" w:eastAsia="方正仿宋_GBK" w:cs="方正仿宋_GBK"/>
          <w:color w:val="auto"/>
          <w:sz w:val="32"/>
          <w:szCs w:val="32"/>
          <w:u w:val="none"/>
        </w:rPr>
        <w:t>（四）</w:t>
      </w:r>
      <w:r>
        <w:rPr>
          <w:rFonts w:hint="eastAsia" w:ascii="方正仿宋_GBK" w:hAnsi="方正仿宋_GBK" w:eastAsia="方正仿宋_GBK" w:cs="方正仿宋_GBK"/>
          <w:color w:val="auto"/>
          <w:sz w:val="32"/>
          <w:szCs w:val="32"/>
          <w:u w:val="none"/>
          <w:lang w:eastAsia="zh-CN"/>
        </w:rPr>
        <w:t>学生在学习期间对其他专业有兴趣且</w:t>
      </w:r>
      <w:r>
        <w:rPr>
          <w:rFonts w:hint="eastAsia" w:ascii="方正仿宋_GBK" w:hAnsi="方正仿宋_GBK" w:eastAsia="方正仿宋_GBK" w:cs="方正仿宋_GBK"/>
          <w:color w:val="auto"/>
          <w:sz w:val="32"/>
          <w:szCs w:val="32"/>
          <w:u w:val="none"/>
        </w:rPr>
        <w:t>有专长</w:t>
      </w:r>
      <w:r>
        <w:rPr>
          <w:rFonts w:hint="eastAsia" w:ascii="方正仿宋_GBK" w:hAnsi="方正仿宋_GBK" w:eastAsia="方正仿宋_GBK" w:cs="方正仿宋_GBK"/>
          <w:color w:val="auto"/>
          <w:sz w:val="32"/>
          <w:szCs w:val="32"/>
          <w:u w:val="none"/>
          <w:lang w:eastAsia="zh-CN"/>
        </w:rPr>
        <w:t>的</w:t>
      </w:r>
      <w:r>
        <w:rPr>
          <w:rFonts w:hint="eastAsia" w:ascii="方正仿宋_GBK" w:hAnsi="方正仿宋_GBK" w:eastAsia="方正仿宋_GBK" w:cs="方正仿宋_GBK"/>
          <w:color w:val="auto"/>
          <w:sz w:val="32"/>
          <w:szCs w:val="32"/>
          <w:u w:val="none"/>
        </w:rPr>
        <w:t>，转专业更能发挥其专长者</w:t>
      </w:r>
      <w:r>
        <w:rPr>
          <w:rFonts w:hint="eastAsia" w:ascii="方正仿宋_GBK" w:hAnsi="方正仿宋_GBK" w:eastAsia="方正仿宋_GBK" w:cs="方正仿宋_GBK"/>
          <w:color w:val="auto"/>
          <w:sz w:val="32"/>
          <w:szCs w:val="32"/>
          <w:u w:val="none"/>
          <w:lang w:eastAsia="zh-CN"/>
        </w:rPr>
        <w:t>（应提交其专长领域内省级及以上获奖证书等）；</w:t>
      </w:r>
      <w:r>
        <w:rPr>
          <w:rFonts w:hint="eastAsia" w:ascii="方正仿宋_GBK" w:hAnsi="方正仿宋_GBK" w:eastAsia="方正仿宋_GBK" w:cs="方正仿宋_GBK"/>
          <w:color w:val="auto"/>
          <w:sz w:val="32"/>
          <w:szCs w:val="32"/>
          <w:u w:val="none"/>
        </w:rPr>
        <w:t>学生入学后发现某种疾病或生理缺陷，</w:t>
      </w:r>
      <w:r>
        <w:rPr>
          <w:rFonts w:hint="eastAsia" w:ascii="方正仿宋_GBK" w:hAnsi="方正仿宋_GBK" w:eastAsia="方正仿宋_GBK" w:cs="方正仿宋_GBK"/>
          <w:b w:val="0"/>
          <w:bCs w:val="0"/>
          <w:color w:val="auto"/>
          <w:sz w:val="32"/>
          <w:szCs w:val="32"/>
          <w:u w:val="none"/>
          <w:lang w:eastAsia="zh-CN"/>
        </w:rPr>
        <w:t>无法继续在本专业学习或者不适应本专业学习要求的，提供二级甲等以上医院证明，可以申请转专业；</w:t>
      </w:r>
    </w:p>
    <w:p>
      <w:pPr>
        <w:keepNext w:val="0"/>
        <w:keepLines w:val="0"/>
        <w:pageBreakBefore w:val="0"/>
        <w:widowControl w:val="0"/>
        <w:numPr>
          <w:ilvl w:val="0"/>
          <w:numId w:val="0"/>
        </w:numPr>
        <w:kinsoku/>
        <w:wordWrap/>
        <w:overflowPunct/>
        <w:topLinePunct w:val="0"/>
        <w:autoSpaceDE/>
        <w:autoSpaceDN/>
        <w:bidi w:val="0"/>
        <w:adjustRightInd/>
        <w:spacing w:line="620" w:lineRule="exact"/>
        <w:ind w:left="630" w:leftChars="0"/>
        <w:textAlignment w:val="auto"/>
        <w:rPr>
          <w:rFonts w:hint="eastAsia" w:ascii="方正仿宋_GBK" w:hAnsi="方正仿宋_GBK" w:eastAsia="方正仿宋_GBK" w:cs="方正仿宋_GBK"/>
          <w:strike w:val="0"/>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（五）其他不适宜就读本专业的特殊情形</w:t>
      </w:r>
      <w:r>
        <w:rPr>
          <w:rFonts w:hint="eastAsia" w:ascii="方正仿宋_GBK" w:hAnsi="方正仿宋_GBK" w:eastAsia="方正仿宋_GBK" w:cs="方正仿宋_GBK"/>
          <w:b/>
          <w:bCs/>
          <w:strike w:val="0"/>
          <w:dstrike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620" w:lineRule="exact"/>
        <w:textAlignment w:val="auto"/>
        <w:rPr>
          <w:rFonts w:hint="default"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 xml:space="preserve">   </w:t>
      </w:r>
      <w:r>
        <w:rPr>
          <w:rFonts w:hint="eastAsia" w:ascii="方正仿宋_GBK" w:hAnsi="方正仿宋_GBK" w:eastAsia="方正仿宋_GBK" w:cs="方正仿宋_GBK"/>
          <w:b/>
          <w:bCs/>
          <w:color w:val="auto"/>
          <w:sz w:val="32"/>
          <w:szCs w:val="32"/>
          <w:u w:val="none"/>
          <w:lang w:val="en-US" w:eastAsia="zh-CN"/>
        </w:rPr>
        <w:t xml:space="preserve">第十五条 </w:t>
      </w:r>
      <w:r>
        <w:rPr>
          <w:rFonts w:hint="eastAsia" w:ascii="方正仿宋_GBK" w:hAnsi="方正仿宋_GBK" w:eastAsia="方正仿宋_GBK" w:cs="方正仿宋_GBK"/>
          <w:color w:val="auto"/>
          <w:sz w:val="32"/>
          <w:szCs w:val="32"/>
          <w:u w:val="none"/>
          <w:lang w:val="en-US" w:eastAsia="zh-CN"/>
        </w:rPr>
        <w:t>转专业办理流程：</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学生转专业，</w:t>
      </w:r>
      <w:r>
        <w:rPr>
          <w:rFonts w:hint="eastAsia" w:ascii="方正仿宋_GBK" w:hAnsi="方正仿宋_GBK" w:eastAsia="方正仿宋_GBK" w:cs="方正仿宋_GBK"/>
          <w:color w:val="auto"/>
          <w:sz w:val="32"/>
          <w:szCs w:val="32"/>
          <w:u w:val="none"/>
          <w:lang w:eastAsia="zh-CN"/>
        </w:rPr>
        <w:t>由本人提出申请，</w:t>
      </w:r>
      <w:r>
        <w:rPr>
          <w:rFonts w:hint="eastAsia" w:ascii="方正仿宋_GBK" w:hAnsi="方正仿宋_GBK" w:eastAsia="方正仿宋_GBK" w:cs="方正仿宋_GBK"/>
          <w:color w:val="auto"/>
          <w:sz w:val="32"/>
          <w:szCs w:val="32"/>
          <w:u w:val="none"/>
        </w:rPr>
        <w:t>由转出</w:t>
      </w:r>
      <w:r>
        <w:rPr>
          <w:rFonts w:hint="eastAsia" w:ascii="方正仿宋_GBK" w:hAnsi="方正仿宋_GBK" w:eastAsia="方正仿宋_GBK" w:cs="方正仿宋_GBK"/>
          <w:color w:val="auto"/>
          <w:sz w:val="32"/>
          <w:szCs w:val="32"/>
          <w:u w:val="none"/>
          <w:lang w:eastAsia="zh-CN"/>
        </w:rPr>
        <w:t>和拟</w:t>
      </w:r>
      <w:r>
        <w:rPr>
          <w:rFonts w:hint="eastAsia" w:ascii="方正仿宋_GBK" w:hAnsi="方正仿宋_GBK" w:eastAsia="方正仿宋_GBK" w:cs="方正仿宋_GBK"/>
          <w:color w:val="auto"/>
          <w:sz w:val="32"/>
          <w:szCs w:val="32"/>
          <w:u w:val="none"/>
        </w:rPr>
        <w:t>转入二级学院提出意见，由教务处审核，报请</w:t>
      </w:r>
      <w:r>
        <w:rPr>
          <w:rFonts w:hint="eastAsia" w:ascii="方正仿宋_GBK" w:hAnsi="方正仿宋_GBK" w:eastAsia="方正仿宋_GBK" w:cs="方正仿宋_GBK"/>
          <w:color w:val="auto"/>
          <w:sz w:val="32"/>
          <w:szCs w:val="32"/>
          <w:u w:val="none"/>
          <w:lang w:val="en-US" w:eastAsia="zh-CN"/>
        </w:rPr>
        <w:t>学院</w:t>
      </w:r>
      <w:r>
        <w:rPr>
          <w:rFonts w:hint="eastAsia" w:ascii="方正仿宋_GBK" w:hAnsi="方正仿宋_GBK" w:eastAsia="方正仿宋_GBK" w:cs="方正仿宋_GBK"/>
          <w:color w:val="auto"/>
          <w:sz w:val="32"/>
          <w:szCs w:val="32"/>
          <w:u w:val="none"/>
        </w:rPr>
        <w:t>批准后，方可转入</w:t>
      </w:r>
      <w:r>
        <w:rPr>
          <w:rFonts w:hint="eastAsia" w:ascii="方正仿宋_GBK" w:hAnsi="方正仿宋_GBK" w:eastAsia="方正仿宋_GBK" w:cs="方正仿宋_GBK"/>
          <w:color w:val="auto"/>
          <w:sz w:val="32"/>
          <w:szCs w:val="32"/>
          <w:u w:val="none"/>
          <w:lang w:val="en-US" w:eastAsia="zh-CN"/>
        </w:rPr>
        <w:t>新</w:t>
      </w:r>
      <w:r>
        <w:rPr>
          <w:rFonts w:hint="eastAsia" w:ascii="方正仿宋_GBK" w:hAnsi="方正仿宋_GBK" w:eastAsia="方正仿宋_GBK" w:cs="方正仿宋_GBK"/>
          <w:color w:val="auto"/>
          <w:sz w:val="32"/>
          <w:szCs w:val="32"/>
          <w:u w:val="none"/>
        </w:rPr>
        <w:t>专业学习</w:t>
      </w:r>
      <w:r>
        <w:rPr>
          <w:rFonts w:hint="eastAsia" w:ascii="方正仿宋_GBK" w:hAnsi="方正仿宋_GBK" w:eastAsia="方正仿宋_GBK" w:cs="方正仿宋_GBK"/>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2.</w:t>
      </w:r>
      <w:r>
        <w:rPr>
          <w:rFonts w:hint="eastAsia" w:ascii="方正仿宋_GBK" w:hAnsi="方正仿宋_GBK" w:eastAsia="方正仿宋_GBK" w:cs="方正仿宋_GBK"/>
          <w:color w:val="auto"/>
          <w:sz w:val="32"/>
          <w:szCs w:val="32"/>
          <w:u w:val="none"/>
        </w:rPr>
        <w:t>转专业的学生已</w:t>
      </w:r>
      <w:r>
        <w:rPr>
          <w:rFonts w:hint="eastAsia" w:ascii="方正仿宋_GBK" w:hAnsi="方正仿宋_GBK" w:eastAsia="方正仿宋_GBK" w:cs="方正仿宋_GBK"/>
          <w:b w:val="0"/>
          <w:bCs w:val="0"/>
          <w:strike w:val="0"/>
          <w:dstrike w:val="0"/>
          <w:color w:val="auto"/>
          <w:sz w:val="32"/>
          <w:szCs w:val="32"/>
          <w:u w:val="none"/>
          <w:lang w:eastAsia="zh-CN"/>
        </w:rPr>
        <w:t>修</w:t>
      </w:r>
      <w:r>
        <w:rPr>
          <w:rFonts w:hint="eastAsia" w:ascii="方正仿宋_GBK" w:hAnsi="方正仿宋_GBK" w:eastAsia="方正仿宋_GBK" w:cs="方正仿宋_GBK"/>
          <w:color w:val="auto"/>
          <w:sz w:val="32"/>
          <w:szCs w:val="32"/>
          <w:u w:val="none"/>
        </w:rPr>
        <w:t>课程与拟转入专业已开课程</w:t>
      </w:r>
      <w:r>
        <w:rPr>
          <w:rFonts w:hint="eastAsia" w:ascii="方正仿宋_GBK" w:hAnsi="方正仿宋_GBK" w:eastAsia="方正仿宋_GBK" w:cs="方正仿宋_GBK"/>
          <w:color w:val="auto"/>
          <w:sz w:val="32"/>
          <w:szCs w:val="32"/>
          <w:u w:val="none"/>
          <w:lang w:eastAsia="zh-CN"/>
        </w:rPr>
        <w:t>若有差异</w:t>
      </w:r>
      <w:r>
        <w:rPr>
          <w:rFonts w:hint="eastAsia" w:ascii="方正仿宋_GBK" w:hAnsi="方正仿宋_GBK" w:eastAsia="方正仿宋_GBK" w:cs="方正仿宋_GBK"/>
          <w:color w:val="auto"/>
          <w:sz w:val="32"/>
          <w:szCs w:val="32"/>
          <w:u w:val="none"/>
        </w:rPr>
        <w:t>，允许通过自学，经考核取得相应的学分。</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第十六条</w:t>
      </w:r>
      <w:r>
        <w:rPr>
          <w:rFonts w:hint="eastAsia" w:ascii="方正仿宋_GBK" w:hAnsi="方正仿宋_GBK" w:eastAsia="方正仿宋_GBK" w:cs="方正仿宋_GBK"/>
          <w:color w:val="auto"/>
          <w:sz w:val="32"/>
          <w:szCs w:val="32"/>
          <w:u w:val="none"/>
          <w:lang w:val="en-US" w:eastAsia="zh-CN"/>
        </w:rPr>
        <w:t xml:space="preserve"> 参军保留学籍学生转专业</w:t>
      </w:r>
      <w:r>
        <w:rPr>
          <w:rFonts w:hint="eastAsia" w:ascii="方正仿宋_GBK" w:hAnsi="方正仿宋_GBK" w:eastAsia="方正仿宋_GBK" w:cs="方正仿宋_GBK"/>
          <w:b w:val="0"/>
          <w:bCs w:val="0"/>
          <w:color w:val="auto"/>
          <w:sz w:val="32"/>
          <w:szCs w:val="32"/>
          <w:u w:val="none"/>
          <w:lang w:val="en-US" w:eastAsia="zh-CN"/>
        </w:rPr>
        <w:t>参照</w:t>
      </w:r>
      <w:r>
        <w:rPr>
          <w:rFonts w:hint="eastAsia" w:ascii="方正仿宋_GBK" w:hAnsi="方正仿宋_GBK" w:eastAsia="方正仿宋_GBK" w:cs="方正仿宋_GBK"/>
          <w:color w:val="auto"/>
          <w:sz w:val="32"/>
          <w:szCs w:val="32"/>
          <w:u w:val="none"/>
          <w:lang w:val="en-US" w:eastAsia="zh-CN"/>
        </w:rPr>
        <w:t>《中华人民共和国退役军人保障法》</w:t>
      </w:r>
      <w:r>
        <w:rPr>
          <w:rFonts w:hint="eastAsia" w:ascii="方正仿宋_GBK" w:hAnsi="方正仿宋_GBK" w:eastAsia="方正仿宋_GBK" w:cs="方正仿宋_GBK"/>
          <w:b w:val="0"/>
          <w:bCs w:val="0"/>
          <w:strike w:val="0"/>
          <w:dstrike w:val="0"/>
          <w:color w:val="auto"/>
          <w:sz w:val="32"/>
          <w:szCs w:val="32"/>
          <w:u w:val="none"/>
          <w:lang w:val="en-US" w:eastAsia="zh-CN"/>
        </w:rPr>
        <w:t>相关</w:t>
      </w:r>
      <w:r>
        <w:rPr>
          <w:rFonts w:hint="eastAsia" w:ascii="方正仿宋_GBK" w:hAnsi="方正仿宋_GBK" w:eastAsia="方正仿宋_GBK" w:cs="方正仿宋_GBK"/>
          <w:color w:val="auto"/>
          <w:sz w:val="32"/>
          <w:szCs w:val="32"/>
          <w:u w:val="none"/>
          <w:lang w:val="en-US" w:eastAsia="zh-CN"/>
        </w:rPr>
        <w:t>规定</w:t>
      </w:r>
      <w:r>
        <w:rPr>
          <w:rFonts w:hint="eastAsia" w:ascii="方正仿宋_GBK" w:hAnsi="方正仿宋_GBK" w:eastAsia="方正仿宋_GBK" w:cs="方正仿宋_GBK"/>
          <w:b w:val="0"/>
          <w:bCs w:val="0"/>
          <w:color w:val="auto"/>
          <w:sz w:val="32"/>
          <w:szCs w:val="32"/>
          <w:u w:val="none"/>
          <w:lang w:val="en-US" w:eastAsia="zh-CN"/>
        </w:rPr>
        <w:t>执行</w:t>
      </w:r>
      <w:r>
        <w:rPr>
          <w:rFonts w:hint="eastAsia" w:ascii="方正仿宋_GBK" w:hAnsi="方正仿宋_GBK" w:eastAsia="方正仿宋_GBK" w:cs="方正仿宋_GBK"/>
          <w:b/>
          <w:bCs/>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第十七条 </w:t>
      </w:r>
      <w:r>
        <w:rPr>
          <w:rFonts w:hint="eastAsia" w:ascii="方正仿宋_GBK" w:hAnsi="方正仿宋_GBK" w:eastAsia="方正仿宋_GBK" w:cs="方正仿宋_GBK"/>
          <w:color w:val="auto"/>
          <w:sz w:val="32"/>
          <w:szCs w:val="32"/>
          <w:lang w:val="en-US" w:eastAsia="zh-CN"/>
        </w:rPr>
        <w:t>申请休学创业</w:t>
      </w:r>
      <w:r>
        <w:rPr>
          <w:rFonts w:hint="eastAsia" w:ascii="方正仿宋_GBK" w:hAnsi="方正仿宋_GBK" w:eastAsia="方正仿宋_GBK" w:cs="方正仿宋_GBK"/>
          <w:b w:val="0"/>
          <w:bCs w:val="0"/>
          <w:color w:val="auto"/>
          <w:sz w:val="32"/>
          <w:szCs w:val="32"/>
          <w:lang w:val="en-US" w:eastAsia="zh-CN"/>
        </w:rPr>
        <w:t>的</w:t>
      </w:r>
      <w:r>
        <w:rPr>
          <w:rFonts w:hint="eastAsia" w:ascii="方正仿宋_GBK" w:hAnsi="方正仿宋_GBK" w:eastAsia="方正仿宋_GBK" w:cs="方正仿宋_GBK"/>
          <w:color w:val="auto"/>
          <w:sz w:val="32"/>
          <w:szCs w:val="32"/>
          <w:lang w:val="en-US" w:eastAsia="zh-CN"/>
        </w:rPr>
        <w:t>学生因自身情况需要转专业的，</w:t>
      </w:r>
      <w:r>
        <w:rPr>
          <w:rFonts w:hint="eastAsia" w:ascii="方正仿宋_GBK" w:hAnsi="方正仿宋_GBK" w:eastAsia="方正仿宋_GBK" w:cs="方正仿宋_GBK"/>
          <w:b w:val="0"/>
          <w:bCs w:val="0"/>
          <w:color w:val="auto"/>
          <w:sz w:val="32"/>
          <w:szCs w:val="32"/>
          <w:lang w:val="en-US" w:eastAsia="zh-CN"/>
        </w:rPr>
        <w:t>复学后即可提出转专业申请</w:t>
      </w:r>
      <w:r>
        <w:rPr>
          <w:rFonts w:hint="eastAsia" w:ascii="方正仿宋_GBK" w:hAnsi="方正仿宋_GBK" w:eastAsia="方正仿宋_GBK" w:cs="方正仿宋_GBK"/>
          <w:color w:val="auto"/>
          <w:sz w:val="32"/>
          <w:szCs w:val="32"/>
          <w:lang w:val="en-US" w:eastAsia="zh-CN"/>
        </w:rPr>
        <w:t>学校</w:t>
      </w:r>
      <w:r>
        <w:rPr>
          <w:rFonts w:hint="eastAsia" w:ascii="方正仿宋_GBK" w:hAnsi="方正仿宋_GBK" w:eastAsia="方正仿宋_GBK" w:cs="方正仿宋_GBK"/>
          <w:b w:val="0"/>
          <w:bCs w:val="0"/>
          <w:strike w:val="0"/>
          <w:dstrike w:val="0"/>
          <w:color w:val="auto"/>
          <w:sz w:val="32"/>
          <w:szCs w:val="32"/>
          <w:lang w:val="en-US" w:eastAsia="zh-CN"/>
        </w:rPr>
        <w:t>可</w:t>
      </w:r>
      <w:r>
        <w:rPr>
          <w:rFonts w:hint="eastAsia" w:ascii="方正仿宋_GBK" w:hAnsi="方正仿宋_GBK" w:eastAsia="方正仿宋_GBK" w:cs="方正仿宋_GBK"/>
          <w:color w:val="auto"/>
          <w:sz w:val="32"/>
          <w:szCs w:val="32"/>
          <w:lang w:val="en-US" w:eastAsia="zh-CN"/>
        </w:rPr>
        <w:t>优先考虑。</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bidi="ar-SA"/>
        </w:rPr>
        <w:t>第十八条</w:t>
      </w:r>
      <w:r>
        <w:rPr>
          <w:rFonts w:hint="eastAsia" w:ascii="方正仿宋_GBK" w:hAnsi="方正仿宋_GBK" w:eastAsia="方正仿宋_GBK" w:cs="方正仿宋_GBK"/>
          <w:b/>
          <w:bCs/>
          <w:color w:val="auto"/>
          <w:kern w:val="0"/>
          <w:sz w:val="32"/>
          <w:szCs w:val="32"/>
        </w:rPr>
        <w:t xml:space="preserve"> </w:t>
      </w:r>
      <w:r>
        <w:rPr>
          <w:rFonts w:hint="eastAsia" w:ascii="方正仿宋_GBK" w:hAnsi="方正仿宋_GBK" w:eastAsia="方正仿宋_GBK" w:cs="方正仿宋_GBK"/>
          <w:color w:val="auto"/>
          <w:sz w:val="32"/>
          <w:szCs w:val="32"/>
        </w:rPr>
        <w:t xml:space="preserve"> 学生因患病或者有特殊困难、特别需要，无法继续在本校学习或者不适应本校学习要求的，可以申请转学。有下列情形之一，不得转学：</w:t>
      </w:r>
    </w:p>
    <w:p>
      <w:pPr>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（一）入学未满一学期或者毕业前一年的；</w:t>
      </w:r>
    </w:p>
    <w:p>
      <w:pPr>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（二）</w:t>
      </w:r>
      <w:r>
        <w:rPr>
          <w:rFonts w:hint="eastAsia" w:ascii="方正仿宋_GBK" w:hAnsi="方正仿宋_GBK" w:eastAsia="方正仿宋_GBK" w:cs="方正仿宋_GBK"/>
          <w:b w:val="0"/>
          <w:bCs w:val="0"/>
          <w:color w:val="auto"/>
          <w:sz w:val="32"/>
          <w:szCs w:val="32"/>
          <w:lang w:eastAsia="zh-CN"/>
        </w:rPr>
        <w:t>经学校招就处认定</w:t>
      </w:r>
      <w:r>
        <w:rPr>
          <w:rFonts w:hint="eastAsia" w:ascii="方正仿宋_GBK" w:hAnsi="方正仿宋_GBK" w:eastAsia="方正仿宋_GBK" w:cs="方正仿宋_GBK"/>
          <w:color w:val="auto"/>
          <w:sz w:val="32"/>
          <w:szCs w:val="32"/>
        </w:rPr>
        <w:t>高考成绩低于拟转入学校相关专业同一生源地相应年份录取成绩的；</w:t>
      </w:r>
    </w:p>
    <w:p>
      <w:pPr>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color w:val="auto"/>
          <w:sz w:val="32"/>
          <w:szCs w:val="32"/>
        </w:rPr>
        <w:t>　　（三）</w:t>
      </w:r>
      <w:r>
        <w:rPr>
          <w:rFonts w:hint="eastAsia" w:ascii="方正仿宋_GBK" w:hAnsi="方正仿宋_GBK" w:eastAsia="方正仿宋_GBK" w:cs="方正仿宋_GBK"/>
          <w:color w:val="auto"/>
          <w:sz w:val="32"/>
          <w:szCs w:val="32"/>
          <w:u w:val="none"/>
        </w:rPr>
        <w:t>由低学历层次转为高学历层次的；</w:t>
      </w:r>
    </w:p>
    <w:p>
      <w:pPr>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（四）以定向就业招生录取的；</w:t>
      </w:r>
    </w:p>
    <w:p>
      <w:pPr>
        <w:keepNext w:val="0"/>
        <w:keepLines w:val="0"/>
        <w:pageBreakBefore w:val="0"/>
        <w:widowControl w:val="0"/>
        <w:kinsoku/>
        <w:wordWrap/>
        <w:overflowPunct/>
        <w:topLinePunct w:val="0"/>
        <w:autoSpaceDE/>
        <w:autoSpaceDN/>
        <w:bidi w:val="0"/>
        <w:adjustRightInd/>
        <w:spacing w:line="62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（五）无正当转学理由的。</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十九</w:t>
      </w:r>
      <w:r>
        <w:rPr>
          <w:rFonts w:hint="eastAsia" w:ascii="方正仿宋_GBK" w:hAnsi="方正仿宋_GBK" w:eastAsia="方正仿宋_GBK" w:cs="方正仿宋_GBK"/>
          <w:b/>
          <w:bCs/>
          <w:color w:val="auto"/>
          <w:kern w:val="0"/>
          <w:sz w:val="32"/>
          <w:szCs w:val="32"/>
        </w:rPr>
        <w:t xml:space="preserve">条  </w:t>
      </w:r>
      <w:r>
        <w:rPr>
          <w:rFonts w:hint="eastAsia" w:ascii="方正仿宋_GBK" w:hAnsi="方正仿宋_GBK" w:eastAsia="方正仿宋_GBK" w:cs="方正仿宋_GBK"/>
          <w:color w:val="auto"/>
          <w:sz w:val="32"/>
          <w:szCs w:val="32"/>
        </w:rPr>
        <w:t>学生转学（或转出）</w:t>
      </w:r>
    </w:p>
    <w:p>
      <w:pPr>
        <w:pStyle w:val="6"/>
        <w:keepNext w:val="0"/>
        <w:keepLines w:val="0"/>
        <w:pageBreakBefore w:val="0"/>
        <w:widowControl w:val="0"/>
        <w:numPr>
          <w:ilvl w:val="0"/>
          <w:numId w:val="0"/>
        </w:numPr>
        <w:kinsoku/>
        <w:wordWrap/>
        <w:overflowPunct/>
        <w:topLinePunct w:val="0"/>
        <w:autoSpaceDE/>
        <w:autoSpaceDN/>
        <w:bidi w:val="0"/>
        <w:adjustRightInd/>
        <w:spacing w:line="620" w:lineRule="exact"/>
        <w:ind w:left="0" w:firstLine="640" w:firstLineChars="200"/>
        <w:textAlignment w:val="auto"/>
        <w:rPr>
          <w:rFonts w:hint="eastAsia" w:ascii="方正仿宋_GBK" w:hAnsi="方正仿宋_GBK" w:eastAsia="方正仿宋_GBK" w:cs="方正仿宋_GBK"/>
          <w:strike/>
          <w:dstrike w:val="0"/>
          <w:color w:val="auto"/>
          <w:sz w:val="32"/>
          <w:szCs w:val="32"/>
        </w:rPr>
      </w:pPr>
      <w:r>
        <w:rPr>
          <w:rFonts w:hint="eastAsia" w:ascii="方正仿宋_GBK" w:hAnsi="方正仿宋_GBK" w:eastAsia="方正仿宋_GBK" w:cs="方正仿宋_GBK"/>
          <w:color w:val="auto"/>
          <w:sz w:val="32"/>
          <w:szCs w:val="32"/>
        </w:rPr>
        <w:t>（一）经两校同意，由转出学校报所在地省级教育行政部门确认转学理由正当，可以办理转学手续；</w:t>
      </w:r>
    </w:p>
    <w:p>
      <w:pPr>
        <w:pStyle w:val="6"/>
        <w:keepNext w:val="0"/>
        <w:keepLines w:val="0"/>
        <w:pageBreakBefore w:val="0"/>
        <w:widowControl w:val="0"/>
        <w:numPr>
          <w:ilvl w:val="0"/>
          <w:numId w:val="0"/>
        </w:numPr>
        <w:kinsoku/>
        <w:wordWrap/>
        <w:overflowPunct/>
        <w:topLinePunct w:val="0"/>
        <w:autoSpaceDE/>
        <w:autoSpaceDN/>
        <w:bidi w:val="0"/>
        <w:adjustRightInd/>
        <w:spacing w:line="620" w:lineRule="exact"/>
        <w:ind w:left="0" w:firstLine="420" w:firstLineChars="0"/>
        <w:textAlignment w:val="auto"/>
        <w:rPr>
          <w:rFonts w:hint="eastAsia" w:ascii="方正黑体_GBK" w:hAnsi="方正黑体_GBK" w:eastAsia="方正黑体_GBK" w:cs="方正黑体_GBK"/>
          <w:color w:val="auto"/>
          <w:sz w:val="32"/>
          <w:szCs w:val="32"/>
        </w:rPr>
      </w:pPr>
      <w:r>
        <w:rPr>
          <w:rFonts w:hint="eastAsia" w:ascii="方正仿宋_GBK" w:hAnsi="方正仿宋_GBK" w:eastAsia="方正仿宋_GBK" w:cs="方正仿宋_GBK"/>
          <w:color w:val="auto"/>
          <w:sz w:val="32"/>
          <w:szCs w:val="32"/>
        </w:rPr>
        <w:t>（二）转学</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者在“学信网”学籍状态为“注册学籍”。</w:t>
      </w: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　休学与复学</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第二十条</w:t>
      </w:r>
      <w:r>
        <w:rPr>
          <w:rFonts w:hint="eastAsia" w:ascii="方正仿宋_GBK" w:hAnsi="方正仿宋_GBK" w:eastAsia="方正仿宋_GBK" w:cs="方正仿宋_GBK"/>
          <w:color w:val="auto"/>
          <w:sz w:val="32"/>
          <w:szCs w:val="32"/>
        </w:rPr>
        <w:t xml:space="preserve">  学生休学一般以一年为期，特殊情况经学校批准，可连续休学不超过两年。因各种原因需要暂停学业或不能正常学习者，学生可分阶段完成学业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有下列情况之一者，可申请休学：</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（一）经县级以上医院诊断，</w:t>
      </w:r>
      <w:r>
        <w:rPr>
          <w:rFonts w:hint="eastAsia" w:ascii="方正仿宋_GBK" w:hAnsi="方正仿宋_GBK" w:eastAsia="方正仿宋_GBK" w:cs="方正仿宋_GBK"/>
          <w:color w:val="auto"/>
          <w:sz w:val="32"/>
          <w:szCs w:val="32"/>
          <w:lang w:val="en-US" w:eastAsia="zh-CN"/>
        </w:rPr>
        <w:t>因病需治疗休养停课的学时</w:t>
      </w:r>
      <w:r>
        <w:rPr>
          <w:rFonts w:hint="eastAsia" w:ascii="方正仿宋_GBK" w:hAnsi="方正仿宋_GBK" w:eastAsia="方正仿宋_GBK" w:cs="方正仿宋_GBK"/>
          <w:color w:val="auto"/>
          <w:sz w:val="32"/>
          <w:szCs w:val="32"/>
        </w:rPr>
        <w:t>占一学期总学时三分之一以上；</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（二）学校认为必须休学者（学生连续两学期所获学分低于学期应修总学分50%；请假时间累计超过该学期授课周数1/2时者）；</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（三）因特殊原因，学生本人申请并经学校批准者；</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（四）个人自主申请创业。</w:t>
      </w:r>
      <w:r>
        <w:rPr>
          <w:rFonts w:hint="eastAsia" w:ascii="方正仿宋_GBK" w:hAnsi="方正仿宋_GBK" w:eastAsia="方正仿宋_GBK" w:cs="方正仿宋_GBK"/>
          <w:color w:val="auto"/>
          <w:sz w:val="32"/>
          <w:szCs w:val="32"/>
          <w:lang w:eastAsia="zh-CN"/>
        </w:rPr>
        <w:t>学校</w:t>
      </w:r>
      <w:r>
        <w:rPr>
          <w:rFonts w:hint="eastAsia" w:ascii="方正仿宋_GBK" w:hAnsi="方正仿宋_GBK" w:eastAsia="方正仿宋_GBK" w:cs="方正仿宋_GBK"/>
          <w:color w:val="auto"/>
          <w:sz w:val="32"/>
          <w:szCs w:val="32"/>
          <w:shd w:val="clear" w:color="auto" w:fill="FFFFFF"/>
        </w:rPr>
        <w:t>鼓励</w:t>
      </w:r>
      <w:r>
        <w:rPr>
          <w:rFonts w:hint="eastAsia" w:ascii="方正仿宋_GBK" w:hAnsi="方正仿宋_GBK" w:eastAsia="方正仿宋_GBK" w:cs="方正仿宋_GBK"/>
          <w:color w:val="auto"/>
          <w:sz w:val="32"/>
          <w:szCs w:val="32"/>
          <w:shd w:val="clear" w:color="auto" w:fill="FFFFFF"/>
          <w:lang w:eastAsia="zh-CN"/>
        </w:rPr>
        <w:t>学生</w:t>
      </w:r>
      <w:r>
        <w:rPr>
          <w:rFonts w:hint="eastAsia" w:ascii="方正仿宋_GBK" w:hAnsi="方正仿宋_GBK" w:eastAsia="方正仿宋_GBK" w:cs="方正仿宋_GBK"/>
          <w:color w:val="auto"/>
          <w:sz w:val="32"/>
          <w:szCs w:val="32"/>
          <w:shd w:val="clear" w:color="auto" w:fill="FFFFFF"/>
        </w:rPr>
        <w:t>在学校或地方各类</w:t>
      </w:r>
      <w:bookmarkStart w:id="0" w:name="_GoBack"/>
      <w:bookmarkEnd w:id="0"/>
      <w:r>
        <w:rPr>
          <w:rFonts w:hint="eastAsia" w:ascii="方正仿宋_GBK" w:hAnsi="方正仿宋_GBK" w:eastAsia="方正仿宋_GBK" w:cs="方正仿宋_GBK"/>
          <w:color w:val="auto"/>
          <w:sz w:val="32"/>
          <w:szCs w:val="32"/>
          <w:shd w:val="clear" w:color="auto" w:fill="FFFFFF"/>
        </w:rPr>
        <w:t>创业项目，</w:t>
      </w:r>
      <w:r>
        <w:rPr>
          <w:rFonts w:hint="eastAsia" w:ascii="方正仿宋_GBK" w:hAnsi="方正仿宋_GBK" w:eastAsia="方正仿宋_GBK" w:cs="方正仿宋_GBK"/>
          <w:color w:val="auto"/>
          <w:sz w:val="32"/>
          <w:szCs w:val="32"/>
          <w:shd w:val="clear" w:color="auto" w:fill="FFFFFF"/>
          <w:lang w:eastAsia="zh-CN"/>
        </w:rPr>
        <w:t>由学生本人提出申请，经二级学院审批报教务处进行休学处理。</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第二十</w:t>
      </w:r>
      <w:r>
        <w:rPr>
          <w:rFonts w:hint="eastAsia" w:ascii="方正仿宋_GBK" w:hAnsi="方正仿宋_GBK" w:eastAsia="方正仿宋_GBK" w:cs="方正仿宋_GBK"/>
          <w:b/>
          <w:bCs/>
          <w:color w:val="auto"/>
          <w:kern w:val="0"/>
          <w:sz w:val="32"/>
          <w:szCs w:val="32"/>
          <w:lang w:eastAsia="zh-CN"/>
        </w:rPr>
        <w:t>一</w:t>
      </w:r>
      <w:r>
        <w:rPr>
          <w:rFonts w:hint="eastAsia" w:ascii="方正仿宋_GBK" w:hAnsi="方正仿宋_GBK" w:eastAsia="方正仿宋_GBK" w:cs="方正仿宋_GBK"/>
          <w:b/>
          <w:bCs/>
          <w:color w:val="auto"/>
          <w:kern w:val="0"/>
          <w:sz w:val="32"/>
          <w:szCs w:val="32"/>
        </w:rPr>
        <w:t xml:space="preserve">条 </w:t>
      </w:r>
      <w:r>
        <w:rPr>
          <w:rFonts w:hint="eastAsia" w:ascii="方正仿宋_GBK" w:hAnsi="方正仿宋_GBK" w:eastAsia="方正仿宋_GBK" w:cs="方正仿宋_GBK"/>
          <w:color w:val="auto"/>
          <w:sz w:val="32"/>
          <w:szCs w:val="32"/>
        </w:rPr>
        <w:t>在校生应征参加中国人民解放军（含中国人民武装警察部队），学校保留其入学资格或者学籍至退役后两年。由学生本人提交《学籍变更申请表》至教务处进行保留学籍。</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第二十</w:t>
      </w:r>
      <w:r>
        <w:rPr>
          <w:rFonts w:hint="eastAsia" w:ascii="方正仿宋_GBK" w:hAnsi="方正仿宋_GBK" w:eastAsia="方正仿宋_GBK" w:cs="方正仿宋_GBK"/>
          <w:b/>
          <w:bCs/>
          <w:color w:val="auto"/>
          <w:kern w:val="0"/>
          <w:sz w:val="32"/>
          <w:szCs w:val="32"/>
          <w:lang w:eastAsia="zh-CN"/>
        </w:rPr>
        <w:t>二</w:t>
      </w:r>
      <w:r>
        <w:rPr>
          <w:rFonts w:hint="eastAsia" w:ascii="方正仿宋_GBK" w:hAnsi="方正仿宋_GBK" w:eastAsia="方正仿宋_GBK" w:cs="方正仿宋_GBK"/>
          <w:b/>
          <w:bCs/>
          <w:color w:val="auto"/>
          <w:kern w:val="0"/>
          <w:sz w:val="32"/>
          <w:szCs w:val="32"/>
        </w:rPr>
        <w:t xml:space="preserve">条 </w:t>
      </w:r>
      <w:r>
        <w:rPr>
          <w:rFonts w:hint="eastAsia" w:ascii="方正仿宋_GBK" w:hAnsi="方正仿宋_GBK" w:eastAsia="方正仿宋_GBK" w:cs="方正仿宋_GBK"/>
          <w:color w:val="auto"/>
          <w:sz w:val="32"/>
          <w:szCs w:val="32"/>
        </w:rPr>
        <w:t>学生休学一般由本人提出申请，填写《学籍变更申请表》，学生所属二级学院审</w:t>
      </w:r>
      <w:r>
        <w:rPr>
          <w:rFonts w:hint="eastAsia" w:ascii="方正仿宋_GBK" w:hAnsi="方正仿宋_GBK" w:eastAsia="方正仿宋_GBK" w:cs="方正仿宋_GBK"/>
          <w:color w:val="auto"/>
          <w:sz w:val="32"/>
          <w:szCs w:val="32"/>
          <w:lang w:val="en-US" w:eastAsia="zh-CN"/>
        </w:rPr>
        <w:t>批</w:t>
      </w:r>
      <w:r>
        <w:rPr>
          <w:rFonts w:hint="eastAsia" w:ascii="方正仿宋_GBK" w:hAnsi="方正仿宋_GBK" w:eastAsia="方正仿宋_GBK" w:cs="方正仿宋_GBK"/>
          <w:color w:val="auto"/>
          <w:sz w:val="32"/>
          <w:szCs w:val="32"/>
        </w:rPr>
        <w:t>，报教务处</w:t>
      </w:r>
      <w:r>
        <w:rPr>
          <w:rFonts w:hint="eastAsia" w:ascii="方正仿宋_GBK" w:hAnsi="方正仿宋_GBK" w:eastAsia="方正仿宋_GBK" w:cs="方正仿宋_GBK"/>
          <w:color w:val="auto"/>
          <w:sz w:val="32"/>
          <w:szCs w:val="32"/>
          <w:lang w:val="en-US" w:eastAsia="zh-CN"/>
        </w:rPr>
        <w:t>审核后</w:t>
      </w:r>
      <w:r>
        <w:rPr>
          <w:rFonts w:hint="eastAsia" w:ascii="方正仿宋_GBK" w:hAnsi="方正仿宋_GBK" w:eastAsia="方正仿宋_GBK" w:cs="方正仿宋_GBK"/>
          <w:color w:val="auto"/>
          <w:sz w:val="32"/>
          <w:szCs w:val="32"/>
        </w:rPr>
        <w:t>方可休学。学校认为必须休学者，由学生所属二级学院提出报告，教务处办理休学手续。</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eastAsia="zh-CN"/>
        </w:rPr>
        <w:t>第二十三条</w:t>
      </w:r>
      <w:r>
        <w:rPr>
          <w:rFonts w:hint="eastAsia" w:ascii="方正仿宋_GBK" w:hAnsi="方正仿宋_GBK" w:eastAsia="方正仿宋_GBK" w:cs="方正仿宋_GBK"/>
          <w:b/>
          <w:bCs/>
          <w:color w:val="auto"/>
          <w:kern w:val="0"/>
          <w:sz w:val="32"/>
          <w:szCs w:val="32"/>
          <w:lang w:val="en-US" w:eastAsia="zh-CN"/>
        </w:rPr>
        <w:t xml:space="preserve"> </w:t>
      </w:r>
      <w:r>
        <w:rPr>
          <w:rFonts w:hint="eastAsia" w:ascii="方正仿宋_GBK" w:hAnsi="方正仿宋_GBK" w:eastAsia="方正仿宋_GBK" w:cs="方正仿宋_GBK"/>
          <w:color w:val="auto"/>
          <w:sz w:val="32"/>
          <w:szCs w:val="32"/>
        </w:rPr>
        <w:t>学校不对学生在保留学籍、休学期间发生的事故负责。</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第二十</w:t>
      </w:r>
      <w:r>
        <w:rPr>
          <w:rFonts w:hint="eastAsia" w:ascii="方正仿宋_GBK" w:hAnsi="方正仿宋_GBK" w:eastAsia="方正仿宋_GBK" w:cs="方正仿宋_GBK"/>
          <w:b/>
          <w:bCs/>
          <w:color w:val="auto"/>
          <w:kern w:val="0"/>
          <w:sz w:val="32"/>
          <w:szCs w:val="32"/>
          <w:lang w:eastAsia="zh-CN"/>
        </w:rPr>
        <w:t>四</w:t>
      </w:r>
      <w:r>
        <w:rPr>
          <w:rFonts w:hint="eastAsia" w:ascii="方正仿宋_GBK" w:hAnsi="方正仿宋_GBK" w:eastAsia="方正仿宋_GBK" w:cs="方正仿宋_GBK"/>
          <w:b/>
          <w:bCs/>
          <w:color w:val="auto"/>
          <w:kern w:val="0"/>
          <w:sz w:val="32"/>
          <w:szCs w:val="32"/>
        </w:rPr>
        <w:t xml:space="preserve">条 </w:t>
      </w:r>
      <w:r>
        <w:rPr>
          <w:rFonts w:hint="eastAsia" w:ascii="方正仿宋_GBK" w:hAnsi="方正仿宋_GBK" w:eastAsia="方正仿宋_GBK" w:cs="方正仿宋_GBK"/>
          <w:color w:val="auto"/>
          <w:sz w:val="32"/>
          <w:szCs w:val="32"/>
        </w:rPr>
        <w:t>学生复学按下列规定办理：</w:t>
      </w:r>
    </w:p>
    <w:p>
      <w:pPr>
        <w:keepNext w:val="0"/>
        <w:keepLines w:val="0"/>
        <w:pageBreakBefore w:val="0"/>
        <w:widowControl w:val="0"/>
        <w:numPr>
          <w:ilvl w:val="0"/>
          <w:numId w:val="1"/>
        </w:numPr>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休学期满前一个月向所属二级学院提出书面申请，经学校复查合格，方可复学；</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textAlignment w:val="auto"/>
        <w:rPr>
          <w:rFonts w:hint="eastAsia" w:ascii="方正楷体_GBK" w:hAnsi="方正楷体_GBK" w:eastAsia="方正楷体_GBK" w:cs="方正楷体_GBK"/>
          <w:color w:val="auto"/>
          <w:kern w:val="0"/>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）入伍返校及创业学生凭相关文件材料及申请到校登记后，学校批准后复学。</w:t>
      </w:r>
    </w:p>
    <w:p>
      <w:pPr>
        <w:pStyle w:val="6"/>
        <w:keepNext w:val="0"/>
        <w:keepLines w:val="0"/>
        <w:pageBreakBefore w:val="0"/>
        <w:widowControl w:val="0"/>
        <w:numPr>
          <w:ilvl w:val="0"/>
          <w:numId w:val="0"/>
        </w:numPr>
        <w:kinsoku/>
        <w:wordWrap/>
        <w:overflowPunct/>
        <w:topLinePunct w:val="0"/>
        <w:autoSpaceDE/>
        <w:autoSpaceDN/>
        <w:bidi w:val="0"/>
        <w:adjustRightInd/>
        <w:spacing w:line="620" w:lineRule="exact"/>
        <w:ind w:left="0" w:firstLine="420" w:firstLineChars="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第六章　学业警示与退学</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二十五</w:t>
      </w:r>
      <w:r>
        <w:rPr>
          <w:rFonts w:hint="eastAsia" w:ascii="方正仿宋_GBK" w:hAnsi="方正仿宋_GBK" w:eastAsia="方正仿宋_GBK" w:cs="方正仿宋_GBK"/>
          <w:b/>
          <w:bCs/>
          <w:color w:val="auto"/>
          <w:kern w:val="0"/>
          <w:sz w:val="32"/>
          <w:szCs w:val="32"/>
        </w:rPr>
        <w:t>条</w:t>
      </w:r>
      <w:r>
        <w:rPr>
          <w:rFonts w:hint="eastAsia" w:ascii="方正仿宋_GBK" w:hAnsi="方正仿宋_GBK" w:eastAsia="方正仿宋_GBK" w:cs="方正仿宋_GBK"/>
          <w:color w:val="auto"/>
          <w:sz w:val="32"/>
          <w:szCs w:val="32"/>
        </w:rPr>
        <w:t>　学校实行学生学业警示制度。学业警示每学期进行一次，各二级学院</w:t>
      </w:r>
      <w:r>
        <w:rPr>
          <w:rFonts w:hint="eastAsia" w:ascii="方正仿宋_GBK" w:hAnsi="方正仿宋_GBK" w:eastAsia="方正仿宋_GBK" w:cs="方正仿宋_GBK"/>
          <w:color w:val="auto"/>
          <w:sz w:val="32"/>
          <w:szCs w:val="32"/>
          <w:lang w:val="en-US" w:eastAsia="zh-CN"/>
        </w:rPr>
        <w:t>在教务处指导下，</w:t>
      </w:r>
      <w:r>
        <w:rPr>
          <w:rFonts w:hint="eastAsia" w:ascii="方正仿宋_GBK" w:hAnsi="方正仿宋_GBK" w:eastAsia="方正仿宋_GBK" w:cs="方正仿宋_GBK"/>
          <w:color w:val="auto"/>
          <w:sz w:val="32"/>
          <w:szCs w:val="32"/>
        </w:rPr>
        <w:t>须在开学第四周内</w:t>
      </w:r>
      <w:r>
        <w:rPr>
          <w:rFonts w:hint="eastAsia" w:ascii="方正仿宋_GBK" w:hAnsi="方正仿宋_GBK" w:eastAsia="方正仿宋_GBK" w:cs="方正仿宋_GBK"/>
          <w:b w:val="0"/>
          <w:bCs w:val="0"/>
          <w:color w:val="auto"/>
          <w:sz w:val="32"/>
          <w:szCs w:val="32"/>
          <w:lang w:eastAsia="zh-CN"/>
        </w:rPr>
        <w:t>分别</w:t>
      </w:r>
      <w:r>
        <w:rPr>
          <w:rFonts w:hint="eastAsia" w:ascii="方正仿宋_GBK" w:hAnsi="方正仿宋_GBK" w:eastAsia="方正仿宋_GBK" w:cs="方正仿宋_GBK"/>
          <w:color w:val="auto"/>
          <w:sz w:val="32"/>
          <w:szCs w:val="32"/>
        </w:rPr>
        <w:t>对上一学期所获学分低于应修学期总学分</w:t>
      </w:r>
      <w:r>
        <w:rPr>
          <w:rFonts w:hint="eastAsia" w:ascii="方正仿宋_GBK" w:hAnsi="方正仿宋_GBK" w:eastAsia="方正仿宋_GBK" w:cs="方正仿宋_GBK"/>
          <w:b w:val="0"/>
          <w:bCs w:val="0"/>
          <w:color w:val="auto"/>
          <w:sz w:val="32"/>
          <w:szCs w:val="32"/>
          <w:lang w:val="en-US" w:eastAsia="zh-CN"/>
        </w:rPr>
        <w:t>7</w:t>
      </w:r>
      <w:r>
        <w:rPr>
          <w:rFonts w:hint="eastAsia" w:ascii="方正仿宋_GBK" w:hAnsi="方正仿宋_GBK" w:eastAsia="方正仿宋_GBK" w:cs="方正仿宋_GBK"/>
          <w:b w:val="0"/>
          <w:bCs w:val="0"/>
          <w:color w:val="auto"/>
          <w:sz w:val="32"/>
          <w:szCs w:val="32"/>
        </w:rPr>
        <w:t>0%</w:t>
      </w:r>
      <w:r>
        <w:rPr>
          <w:rFonts w:hint="eastAsia" w:ascii="方正仿宋_GBK" w:hAnsi="方正仿宋_GBK" w:eastAsia="方正仿宋_GBK" w:cs="方正仿宋_GBK"/>
          <w:b w:val="0"/>
          <w:bCs w:val="0"/>
          <w:color w:val="auto"/>
          <w:sz w:val="32"/>
          <w:szCs w:val="32"/>
          <w:lang w:eastAsia="zh-CN"/>
        </w:rPr>
        <w:t>及</w:t>
      </w:r>
      <w:r>
        <w:rPr>
          <w:rFonts w:hint="eastAsia" w:ascii="方正仿宋_GBK" w:hAnsi="方正仿宋_GBK" w:eastAsia="方正仿宋_GBK" w:cs="方正仿宋_GBK"/>
          <w:b w:val="0"/>
          <w:bCs w:val="0"/>
          <w:color w:val="auto"/>
          <w:sz w:val="32"/>
          <w:szCs w:val="32"/>
          <w:lang w:val="en-US" w:eastAsia="zh-CN"/>
        </w:rPr>
        <w:t>45%</w:t>
      </w:r>
      <w:r>
        <w:rPr>
          <w:rFonts w:hint="eastAsia" w:ascii="方正仿宋_GBK" w:hAnsi="方正仿宋_GBK" w:eastAsia="方正仿宋_GBK" w:cs="方正仿宋_GBK"/>
          <w:b w:val="0"/>
          <w:bCs w:val="0"/>
          <w:color w:val="auto"/>
          <w:sz w:val="32"/>
          <w:szCs w:val="32"/>
        </w:rPr>
        <w:t>的</w:t>
      </w:r>
      <w:r>
        <w:rPr>
          <w:rFonts w:hint="eastAsia" w:ascii="方正仿宋_GBK" w:hAnsi="方正仿宋_GBK" w:eastAsia="方正仿宋_GBK" w:cs="方正仿宋_GBK"/>
          <w:color w:val="auto"/>
          <w:sz w:val="32"/>
          <w:szCs w:val="32"/>
        </w:rPr>
        <w:t>学生提出学业警示</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二十六</w:t>
      </w:r>
      <w:r>
        <w:rPr>
          <w:rFonts w:hint="eastAsia" w:ascii="方正仿宋_GBK" w:hAnsi="方正仿宋_GBK" w:eastAsia="方正仿宋_GBK" w:cs="方正仿宋_GBK"/>
          <w:b/>
          <w:bCs/>
          <w:color w:val="auto"/>
          <w:sz w:val="32"/>
          <w:szCs w:val="32"/>
        </w:rPr>
        <w:t>条</w:t>
      </w:r>
      <w:r>
        <w:rPr>
          <w:rFonts w:hint="eastAsia" w:ascii="方正楷体_GBK" w:hAnsi="方正楷体_GBK" w:eastAsia="方正楷体_GBK" w:cs="方正楷体_GBK"/>
          <w:color w:val="auto"/>
          <w:sz w:val="32"/>
          <w:szCs w:val="32"/>
        </w:rPr>
        <w:t xml:space="preserve"> </w:t>
      </w:r>
      <w:r>
        <w:rPr>
          <w:rFonts w:hint="eastAsia" w:ascii="方正仿宋_GBK" w:hAnsi="方正仿宋_GBK" w:eastAsia="方正仿宋_GBK" w:cs="方正仿宋_GBK"/>
          <w:color w:val="auto"/>
          <w:sz w:val="32"/>
          <w:szCs w:val="32"/>
        </w:rPr>
        <w:t xml:space="preserve"> 连续两学期所获学分低于</w:t>
      </w:r>
      <w:r>
        <w:rPr>
          <w:rFonts w:hint="eastAsia" w:ascii="方正仿宋_GBK" w:hAnsi="方正仿宋_GBK" w:eastAsia="方正仿宋_GBK" w:cs="方正仿宋_GBK"/>
          <w:color w:val="auto"/>
          <w:sz w:val="32"/>
          <w:szCs w:val="32"/>
          <w:lang w:val="en-US" w:eastAsia="zh-CN"/>
        </w:rPr>
        <w:t>学期应修</w:t>
      </w:r>
      <w:r>
        <w:rPr>
          <w:rFonts w:hint="eastAsia" w:ascii="方正仿宋_GBK" w:hAnsi="方正仿宋_GBK" w:eastAsia="方正仿宋_GBK" w:cs="方正仿宋_GBK"/>
          <w:color w:val="auto"/>
          <w:sz w:val="32"/>
          <w:szCs w:val="32"/>
        </w:rPr>
        <w:t>总学分的70%者，填写《学业警示通知书》，</w:t>
      </w:r>
      <w:r>
        <w:rPr>
          <w:rFonts w:hint="eastAsia" w:ascii="方正仿宋_GBK" w:hAnsi="方正仿宋_GBK" w:eastAsia="方正仿宋_GBK" w:cs="方正仿宋_GBK"/>
          <w:strike w:val="0"/>
          <w:dstrike w:val="0"/>
          <w:color w:val="auto"/>
          <w:sz w:val="32"/>
          <w:szCs w:val="32"/>
          <w:lang w:eastAsia="zh-CN"/>
        </w:rPr>
        <w:t>告知</w:t>
      </w:r>
      <w:r>
        <w:rPr>
          <w:rFonts w:hint="eastAsia" w:ascii="方正仿宋_GBK" w:hAnsi="方正仿宋_GBK" w:eastAsia="方正仿宋_GBK" w:cs="方正仿宋_GBK"/>
          <w:color w:val="auto"/>
          <w:sz w:val="32"/>
          <w:szCs w:val="32"/>
        </w:rPr>
        <w:t>学生本人，并负责督促、指导学生补修所差学分。学业警示通知书报教务处备案。</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连续两学期所获学分低于应修学期总学分的</w:t>
      </w:r>
      <w:r>
        <w:rPr>
          <w:rFonts w:hint="eastAsia" w:ascii="方正仿宋_GBK" w:hAnsi="方正仿宋_GBK" w:eastAsia="方正仿宋_GBK" w:cs="方正仿宋_GBK"/>
          <w:b w:val="0"/>
          <w:bCs w:val="0"/>
          <w:strike w:val="0"/>
          <w:dstrike w:val="0"/>
          <w:color w:val="auto"/>
          <w:sz w:val="32"/>
          <w:szCs w:val="32"/>
          <w:lang w:val="en-US" w:eastAsia="zh-CN"/>
        </w:rPr>
        <w:t>45%</w:t>
      </w:r>
      <w:r>
        <w:rPr>
          <w:rFonts w:hint="eastAsia" w:ascii="方正仿宋_GBK" w:hAnsi="方正仿宋_GBK" w:eastAsia="方正仿宋_GBK" w:cs="方正仿宋_GBK"/>
          <w:color w:val="auto"/>
          <w:sz w:val="32"/>
          <w:szCs w:val="32"/>
        </w:rPr>
        <w:t>者，应予退学。</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二十七</w:t>
      </w:r>
      <w:r>
        <w:rPr>
          <w:rFonts w:hint="eastAsia" w:ascii="方正仿宋_GBK" w:hAnsi="方正仿宋_GBK" w:eastAsia="方正仿宋_GBK" w:cs="方正仿宋_GBK"/>
          <w:b/>
          <w:bCs/>
          <w:color w:val="auto"/>
          <w:kern w:val="0"/>
          <w:sz w:val="32"/>
          <w:szCs w:val="32"/>
        </w:rPr>
        <w:t>条</w:t>
      </w:r>
      <w:r>
        <w:rPr>
          <w:rFonts w:hint="eastAsia" w:ascii="方正仿宋_GBK" w:hAnsi="方正仿宋_GBK" w:eastAsia="方正仿宋_GBK" w:cs="方正仿宋_GBK"/>
          <w:color w:val="auto"/>
          <w:sz w:val="32"/>
          <w:szCs w:val="32"/>
        </w:rPr>
        <w:t>　学生有下列情况之一者，应予退学:</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（一）学生在规定的最长学习年限范围内未获得毕业要求学分，给予退学处理，发给结业或肄业证书</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）休学、保留学籍期满，不办理复学手续者；</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）未经批准连续两周未参加学校规定的教学活动的；</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t>）因伤、病休学，经二级甲等以上医院复学体检复查确认不合格的；</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五</w:t>
      </w:r>
      <w:r>
        <w:rPr>
          <w:rFonts w:hint="eastAsia" w:ascii="方正仿宋_GBK" w:hAnsi="方正仿宋_GBK" w:eastAsia="方正仿宋_GBK" w:cs="方正仿宋_GBK"/>
          <w:color w:val="auto"/>
          <w:sz w:val="32"/>
          <w:szCs w:val="32"/>
        </w:rPr>
        <w:t>）经二级甲等以上医院诊断患有疾病或者意外伤残不能继续在校学习的</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rPr>
        <w:t>）超过学校规定期限未注册而又未履行暂缓注册手续的；</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七</w:t>
      </w:r>
      <w:r>
        <w:rPr>
          <w:rFonts w:hint="eastAsia" w:ascii="方正仿宋_GBK" w:hAnsi="方正仿宋_GBK" w:eastAsia="方正仿宋_GBK" w:cs="方正仿宋_GBK"/>
          <w:color w:val="auto"/>
          <w:sz w:val="32"/>
          <w:szCs w:val="32"/>
        </w:rPr>
        <w:t>）无论何种原因，在籍时间超过最长学习年限的；</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val="en-US" w:eastAsia="zh-CN"/>
        </w:rPr>
        <w:t>八</w:t>
      </w:r>
      <w:r>
        <w:rPr>
          <w:rFonts w:hint="eastAsia" w:ascii="方正仿宋_GBK" w:hAnsi="方正仿宋_GBK" w:eastAsia="方正仿宋_GBK" w:cs="方正仿宋_GBK"/>
          <w:color w:val="auto"/>
          <w:sz w:val="32"/>
          <w:szCs w:val="32"/>
          <w:u w:val="none"/>
        </w:rPr>
        <w:t>）本人申请退学说服无效者</w:t>
      </w:r>
      <w:r>
        <w:rPr>
          <w:rFonts w:hint="eastAsia" w:ascii="方正仿宋_GBK" w:hAnsi="方正仿宋_GBK" w:eastAsia="方正仿宋_GBK" w:cs="方正仿宋_GBK"/>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二十八</w:t>
      </w:r>
      <w:r>
        <w:rPr>
          <w:rFonts w:hint="eastAsia" w:ascii="方正仿宋_GBK" w:hAnsi="方正仿宋_GBK" w:eastAsia="方正仿宋_GBK" w:cs="方正仿宋_GBK"/>
          <w:b/>
          <w:bCs/>
          <w:color w:val="auto"/>
          <w:kern w:val="0"/>
          <w:sz w:val="32"/>
          <w:szCs w:val="32"/>
        </w:rPr>
        <w:t xml:space="preserve">条 </w:t>
      </w:r>
      <w:r>
        <w:rPr>
          <w:rFonts w:hint="eastAsia" w:ascii="方正仿宋_GBK" w:hAnsi="方正仿宋_GBK" w:eastAsia="方正仿宋_GBK" w:cs="方正仿宋_GBK"/>
          <w:strike w:val="0"/>
          <w:dstrike w:val="0"/>
          <w:color w:val="auto"/>
          <w:sz w:val="32"/>
          <w:szCs w:val="32"/>
          <w:lang w:val="en-US" w:eastAsia="zh-CN"/>
        </w:rPr>
        <w:t>学生退学</w:t>
      </w:r>
      <w:r>
        <w:rPr>
          <w:rFonts w:hint="eastAsia" w:ascii="方正仿宋_GBK" w:hAnsi="方正仿宋_GBK" w:eastAsia="方正仿宋_GBK" w:cs="方正仿宋_GBK"/>
          <w:color w:val="auto"/>
          <w:sz w:val="32"/>
          <w:szCs w:val="32"/>
        </w:rPr>
        <w:t>由所属二级学院提出书面处理报告并附有关材料，经二级学院院长</w:t>
      </w:r>
      <w:r>
        <w:rPr>
          <w:rFonts w:hint="eastAsia" w:ascii="方正仿宋_GBK" w:hAnsi="方正仿宋_GBK" w:eastAsia="方正仿宋_GBK" w:cs="方正仿宋_GBK"/>
          <w:color w:val="auto"/>
          <w:sz w:val="32"/>
          <w:szCs w:val="32"/>
          <w:lang w:val="en-US" w:eastAsia="zh-CN"/>
        </w:rPr>
        <w:t>及</w:t>
      </w:r>
      <w:r>
        <w:rPr>
          <w:rFonts w:hint="eastAsia" w:ascii="方正仿宋_GBK" w:hAnsi="方正仿宋_GBK" w:eastAsia="方正仿宋_GBK" w:cs="方正仿宋_GBK"/>
          <w:color w:val="auto"/>
          <w:sz w:val="32"/>
          <w:szCs w:val="32"/>
        </w:rPr>
        <w:t>书记签字认可，教务处审核批准，打印学籍异动处理通知单</w:t>
      </w:r>
      <w:r>
        <w:rPr>
          <w:rFonts w:hint="eastAsia" w:ascii="方正仿宋_GBK" w:hAnsi="方正仿宋_GBK" w:eastAsia="方正仿宋_GBK" w:cs="方正仿宋_GBK"/>
          <w:color w:val="auto"/>
          <w:sz w:val="32"/>
          <w:szCs w:val="32"/>
          <w:lang w:eastAsia="zh-CN"/>
        </w:rPr>
        <w:t>并</w:t>
      </w:r>
      <w:r>
        <w:rPr>
          <w:rFonts w:hint="eastAsia" w:ascii="方正仿宋_GBK" w:hAnsi="方正仿宋_GBK" w:eastAsia="方正仿宋_GBK" w:cs="方正仿宋_GBK"/>
          <w:color w:val="auto"/>
          <w:sz w:val="32"/>
          <w:szCs w:val="32"/>
        </w:rPr>
        <w:t>由学生所属二级学院送达本人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未经学校批准，擅自离校</w:t>
      </w:r>
      <w:r>
        <w:rPr>
          <w:rFonts w:hint="eastAsia" w:ascii="方正仿宋_GBK" w:hAnsi="方正仿宋_GBK" w:eastAsia="方正仿宋_GBK" w:cs="方正仿宋_GBK"/>
          <w:b w:val="0"/>
          <w:bCs w:val="0"/>
          <w:strike w:val="0"/>
          <w:dstrike w:val="0"/>
          <w:color w:val="auto"/>
          <w:sz w:val="32"/>
          <w:szCs w:val="32"/>
          <w:lang w:eastAsia="zh-CN"/>
        </w:rPr>
        <w:t>退学者</w:t>
      </w:r>
      <w:r>
        <w:rPr>
          <w:rFonts w:hint="eastAsia" w:ascii="方正仿宋_GBK" w:hAnsi="方正仿宋_GBK" w:eastAsia="方正仿宋_GBK" w:cs="方正仿宋_GBK"/>
          <w:color w:val="auto"/>
          <w:sz w:val="32"/>
          <w:szCs w:val="32"/>
        </w:rPr>
        <w:t>不发给任何证明</w:t>
      </w:r>
      <w:r>
        <w:rPr>
          <w:rFonts w:hint="eastAsia" w:ascii="方正仿宋_GBK" w:hAnsi="方正仿宋_GBK" w:eastAsia="方正仿宋_GBK" w:cs="方正仿宋_GBK"/>
          <w:b w:val="0"/>
          <w:bCs w:val="0"/>
          <w:color w:val="auto"/>
          <w:sz w:val="32"/>
          <w:szCs w:val="32"/>
          <w:lang w:eastAsia="zh-CN"/>
        </w:rPr>
        <w:t>材料</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二十九</w:t>
      </w:r>
      <w:r>
        <w:rPr>
          <w:rFonts w:hint="eastAsia" w:ascii="方正仿宋_GBK" w:hAnsi="方正仿宋_GBK" w:eastAsia="方正仿宋_GBK" w:cs="方正仿宋_GBK"/>
          <w:b/>
          <w:bCs/>
          <w:color w:val="auto"/>
          <w:kern w:val="0"/>
          <w:sz w:val="32"/>
          <w:szCs w:val="32"/>
        </w:rPr>
        <w:t>条</w:t>
      </w:r>
      <w:r>
        <w:rPr>
          <w:rFonts w:hint="eastAsia" w:ascii="方正仿宋_GBK" w:hAnsi="方正仿宋_GBK" w:eastAsia="方正仿宋_GBK" w:cs="方正仿宋_GBK"/>
          <w:b/>
          <w:color w:val="auto"/>
          <w:sz w:val="32"/>
          <w:szCs w:val="32"/>
        </w:rPr>
        <w:t>　</w:t>
      </w:r>
      <w:r>
        <w:rPr>
          <w:rFonts w:hint="eastAsia" w:ascii="方正仿宋_GBK" w:hAnsi="方正仿宋_GBK" w:eastAsia="方正仿宋_GBK" w:cs="方正仿宋_GBK"/>
          <w:color w:val="auto"/>
          <w:sz w:val="32"/>
          <w:szCs w:val="32"/>
        </w:rPr>
        <w:t>学生退学的善后问题，按下列规定办理:</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（一）退学或因其他各种原因处理离校的学生，必须在退学通知送达或公告之日起两周内办理退学</w:t>
      </w:r>
      <w:r>
        <w:rPr>
          <w:rFonts w:hint="eastAsia" w:ascii="方正仿宋_GBK" w:hAnsi="方正仿宋_GBK" w:eastAsia="方正仿宋_GBK" w:cs="方正仿宋_GBK"/>
          <w:color w:val="auto"/>
          <w:sz w:val="32"/>
          <w:szCs w:val="32"/>
          <w:lang w:eastAsia="zh-CN"/>
        </w:rPr>
        <w:t>离校</w:t>
      </w:r>
      <w:r>
        <w:rPr>
          <w:rFonts w:hint="eastAsia" w:ascii="方正仿宋_GBK" w:hAnsi="方正仿宋_GBK" w:eastAsia="方正仿宋_GBK" w:cs="方正仿宋_GBK"/>
          <w:color w:val="auto"/>
          <w:sz w:val="32"/>
          <w:szCs w:val="32"/>
        </w:rPr>
        <w:t>手续，档案、户口退回</w:t>
      </w:r>
      <w:r>
        <w:rPr>
          <w:rFonts w:hint="eastAsia" w:ascii="方正仿宋_GBK" w:hAnsi="方正仿宋_GBK" w:eastAsia="方正仿宋_GBK" w:cs="方正仿宋_GBK"/>
          <w:color w:val="auto"/>
          <w:sz w:val="32"/>
          <w:szCs w:val="32"/>
          <w:lang w:val="en-US" w:eastAsia="zh-CN"/>
        </w:rPr>
        <w:t>原</w:t>
      </w:r>
      <w:r>
        <w:rPr>
          <w:rFonts w:hint="eastAsia" w:ascii="方正仿宋_GBK" w:hAnsi="方正仿宋_GBK" w:eastAsia="方正仿宋_GBK" w:cs="方正仿宋_GBK"/>
          <w:color w:val="auto"/>
          <w:sz w:val="32"/>
          <w:szCs w:val="32"/>
        </w:rPr>
        <w:t>户籍所在地</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）被取消学籍或退学的学生，均不得申请复学</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）退学学生，逾期不办理离校手续，由学校有关部门注销其</w:t>
      </w:r>
      <w:r>
        <w:rPr>
          <w:rFonts w:hint="eastAsia" w:ascii="方正仿宋_GBK" w:hAnsi="方正仿宋_GBK" w:eastAsia="方正仿宋_GBK" w:cs="方正仿宋_GBK"/>
          <w:color w:val="auto"/>
          <w:sz w:val="32"/>
          <w:szCs w:val="32"/>
          <w:u w:val="none"/>
        </w:rPr>
        <w:t>在校各种</w:t>
      </w:r>
      <w:r>
        <w:rPr>
          <w:rFonts w:hint="eastAsia" w:ascii="方正仿宋_GBK" w:hAnsi="方正仿宋_GBK" w:eastAsia="方正仿宋_GBK" w:cs="方正仿宋_GBK"/>
          <w:b w:val="0"/>
          <w:bCs w:val="0"/>
          <w:color w:val="auto"/>
          <w:sz w:val="32"/>
          <w:szCs w:val="32"/>
          <w:u w:val="none"/>
          <w:lang w:eastAsia="zh-CN"/>
        </w:rPr>
        <w:t>组织</w:t>
      </w:r>
      <w:r>
        <w:rPr>
          <w:rFonts w:hint="eastAsia" w:ascii="方正仿宋_GBK" w:hAnsi="方正仿宋_GBK" w:eastAsia="方正仿宋_GBK" w:cs="方正仿宋_GBK"/>
          <w:color w:val="auto"/>
          <w:sz w:val="32"/>
          <w:szCs w:val="32"/>
          <w:u w:val="none"/>
        </w:rPr>
        <w:t>关系</w:t>
      </w:r>
      <w:r>
        <w:rPr>
          <w:rFonts w:hint="eastAsia" w:ascii="方正仿宋_GBK" w:hAnsi="方正仿宋_GBK" w:eastAsia="方正仿宋_GBK" w:cs="方正仿宋_GBK"/>
          <w:color w:val="auto"/>
          <w:sz w:val="32"/>
          <w:szCs w:val="32"/>
        </w:rPr>
        <w:t>，不发肄业证书。</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第七章　</w:t>
      </w:r>
      <w:r>
        <w:rPr>
          <w:rFonts w:hint="eastAsia" w:ascii="方正黑体_GBK" w:hAnsi="方正黑体_GBK" w:eastAsia="方正黑体_GBK" w:cs="方正黑体_GBK"/>
          <w:color w:val="auto"/>
          <w:sz w:val="32"/>
          <w:szCs w:val="32"/>
          <w:lang w:eastAsia="zh-CN"/>
        </w:rPr>
        <w:t>毕业、结业与肄业</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b/>
          <w:bCs/>
          <w:color w:val="auto"/>
          <w:kern w:val="0"/>
          <w:sz w:val="32"/>
          <w:szCs w:val="32"/>
        </w:rPr>
        <w:t>第三十条  毕业</w:t>
      </w:r>
      <w:r>
        <w:rPr>
          <w:rFonts w:hint="eastAsia" w:ascii="方正仿宋_GBK" w:hAnsi="方正仿宋_GBK" w:eastAsia="方正仿宋_GBK" w:cs="方正仿宋_GBK"/>
          <w:color w:val="auto"/>
          <w:kern w:val="0"/>
          <w:sz w:val="32"/>
          <w:szCs w:val="32"/>
        </w:rPr>
        <w:t>。具有正式学籍的学生在学院规定年限内，修完专业人才培养方案规定的各类课程及实践教学环节课程，成绩合格并取得规定学分（或获得人才培养方案最低要求学分的），准予毕业。</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rPr>
        <w:t>第三十</w:t>
      </w:r>
      <w:r>
        <w:rPr>
          <w:rFonts w:hint="eastAsia" w:ascii="方正仿宋_GBK" w:hAnsi="方正仿宋_GBK" w:eastAsia="方正仿宋_GBK" w:cs="方正仿宋_GBK"/>
          <w:b/>
          <w:bCs/>
          <w:color w:val="auto"/>
          <w:kern w:val="0"/>
          <w:sz w:val="32"/>
          <w:szCs w:val="32"/>
          <w:lang w:eastAsia="zh-CN"/>
        </w:rPr>
        <w:t>一</w:t>
      </w:r>
      <w:r>
        <w:rPr>
          <w:rFonts w:hint="eastAsia" w:ascii="方正仿宋_GBK" w:hAnsi="方正仿宋_GBK" w:eastAsia="方正仿宋_GBK" w:cs="方正仿宋_GBK"/>
          <w:b/>
          <w:bCs/>
          <w:color w:val="auto"/>
          <w:kern w:val="0"/>
          <w:sz w:val="32"/>
          <w:szCs w:val="32"/>
        </w:rPr>
        <w:t xml:space="preserve">条  </w:t>
      </w:r>
      <w:r>
        <w:rPr>
          <w:rFonts w:hint="eastAsia" w:ascii="方正仿宋_GBK" w:hAnsi="方正仿宋_GBK" w:eastAsia="方正仿宋_GBK" w:cs="方正仿宋_GBK"/>
          <w:b/>
          <w:bCs/>
          <w:color w:val="auto"/>
          <w:kern w:val="0"/>
          <w:sz w:val="32"/>
          <w:szCs w:val="32"/>
          <w:lang w:eastAsia="zh-CN"/>
        </w:rPr>
        <w:t>结业</w:t>
      </w:r>
      <w:r>
        <w:rPr>
          <w:rFonts w:hint="eastAsia" w:ascii="方正仿宋_GBK" w:hAnsi="方正仿宋_GBK" w:eastAsia="方正仿宋_GBK" w:cs="方正仿宋_GBK"/>
          <w:b/>
          <w:bCs/>
          <w:color w:val="auto"/>
          <w:kern w:val="0"/>
          <w:sz w:val="32"/>
          <w:szCs w:val="32"/>
        </w:rPr>
        <w:t>。</w:t>
      </w:r>
      <w:r>
        <w:rPr>
          <w:rFonts w:hint="eastAsia" w:ascii="方正仿宋_GBK" w:hAnsi="方正仿宋_GBK" w:eastAsia="方正仿宋_GBK" w:cs="方正仿宋_GBK"/>
          <w:color w:val="auto"/>
          <w:kern w:val="0"/>
          <w:sz w:val="32"/>
          <w:szCs w:val="32"/>
        </w:rPr>
        <w:t>具有本校学籍的学生，凡有下列情况之一者，学校发给结业证书：</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rPr>
        <w:t>（一）在学制规定（最长年限）</w:t>
      </w:r>
      <w:r>
        <w:rPr>
          <w:rFonts w:hint="eastAsia" w:ascii="方正仿宋_GBK" w:hAnsi="方正仿宋_GBK" w:eastAsia="方正仿宋_GBK" w:cs="方正仿宋_GBK"/>
          <w:color w:val="auto"/>
          <w:kern w:val="0"/>
          <w:sz w:val="32"/>
          <w:szCs w:val="32"/>
          <w:lang w:eastAsia="zh-CN"/>
        </w:rPr>
        <w:t>内未达到规定学分者，</w:t>
      </w:r>
      <w:r>
        <w:rPr>
          <w:rFonts w:hint="eastAsia" w:ascii="方正仿宋_GBK" w:hAnsi="方正仿宋_GBK" w:eastAsia="方正仿宋_GBK" w:cs="方正仿宋_GBK"/>
          <w:color w:val="auto"/>
          <w:kern w:val="0"/>
          <w:sz w:val="32"/>
          <w:szCs w:val="32"/>
        </w:rPr>
        <w:t>其所缺学分在</w:t>
      </w: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0学分以内（含</w:t>
      </w: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0学分）者</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b/>
          <w:bCs/>
          <w:color w:val="auto"/>
          <w:kern w:val="2"/>
          <w:sz w:val="32"/>
          <w:szCs w:val="32"/>
          <w:lang w:eastAsia="zh-CN"/>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二</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处分未撤销者。</w:t>
      </w:r>
    </w:p>
    <w:p>
      <w:pPr>
        <w:keepNext w:val="0"/>
        <w:keepLines w:val="0"/>
        <w:pageBreakBefore w:val="0"/>
        <w:widowControl w:val="0"/>
        <w:kinsoku/>
        <w:wordWrap/>
        <w:overflowPunct/>
        <w:topLinePunct w:val="0"/>
        <w:autoSpaceDE/>
        <w:autoSpaceDN/>
        <w:bidi w:val="0"/>
        <w:adjustRightInd/>
        <w:spacing w:line="620" w:lineRule="exact"/>
        <w:ind w:firstLine="643" w:firstLineChars="200"/>
        <w:jc w:val="both"/>
        <w:textAlignment w:val="auto"/>
        <w:rPr>
          <w:rFonts w:hint="eastAsia" w:ascii="方正仿宋_GBK" w:hAnsi="方正仿宋_GBK" w:eastAsia="方正仿宋_GBK" w:cs="方正仿宋_GBK"/>
          <w:b w:val="0"/>
          <w:bCs w:val="0"/>
          <w:color w:val="auto"/>
          <w:kern w:val="2"/>
          <w:sz w:val="32"/>
          <w:szCs w:val="32"/>
        </w:rPr>
      </w:pPr>
      <w:r>
        <w:rPr>
          <w:rFonts w:hint="eastAsia" w:ascii="方正仿宋_GBK" w:hAnsi="方正仿宋_GBK" w:eastAsia="方正仿宋_GBK" w:cs="方正仿宋_GBK"/>
          <w:b/>
          <w:bCs/>
          <w:color w:val="auto"/>
          <w:kern w:val="2"/>
          <w:sz w:val="32"/>
          <w:szCs w:val="32"/>
          <w:lang w:eastAsia="zh-CN"/>
        </w:rPr>
        <w:t>第三十二条</w:t>
      </w:r>
      <w:r>
        <w:rPr>
          <w:rFonts w:hint="eastAsia" w:ascii="方正仿宋_GBK" w:hAnsi="方正仿宋_GBK" w:eastAsia="方正仿宋_GBK" w:cs="方正仿宋_GBK"/>
          <w:b/>
          <w:bCs/>
          <w:color w:val="auto"/>
          <w:kern w:val="2"/>
          <w:sz w:val="32"/>
          <w:szCs w:val="32"/>
          <w:lang w:val="en-US" w:eastAsia="zh-CN"/>
        </w:rPr>
        <w:t xml:space="preserve"> </w:t>
      </w:r>
      <w:r>
        <w:rPr>
          <w:rFonts w:hint="eastAsia" w:ascii="方正仿宋_GBK" w:hAnsi="方正仿宋_GBK" w:eastAsia="方正仿宋_GBK" w:cs="方正仿宋_GBK"/>
          <w:b/>
          <w:bCs/>
          <w:color w:val="auto"/>
          <w:kern w:val="2"/>
          <w:sz w:val="32"/>
          <w:szCs w:val="32"/>
        </w:rPr>
        <w:t>肄业。</w:t>
      </w:r>
      <w:r>
        <w:rPr>
          <w:rFonts w:hint="eastAsia" w:ascii="方正仿宋_GBK" w:hAnsi="方正仿宋_GBK" w:eastAsia="方正仿宋_GBK" w:cs="方正仿宋_GBK"/>
          <w:b w:val="0"/>
          <w:bCs w:val="0"/>
          <w:color w:val="auto"/>
          <w:kern w:val="2"/>
          <w:sz w:val="32"/>
          <w:szCs w:val="32"/>
        </w:rPr>
        <w:t>凡未取得规定结业的总学分者，但修满该专业人才培养方案规定毕业总学分的五分之一以上者（含五分之一），学院发给肄业证明书。</w:t>
      </w:r>
    </w:p>
    <w:p>
      <w:pPr>
        <w:keepNext w:val="0"/>
        <w:keepLines w:val="0"/>
        <w:pageBreakBefore w:val="0"/>
        <w:widowControl w:val="0"/>
        <w:kinsoku/>
        <w:wordWrap/>
        <w:overflowPunct/>
        <w:topLinePunct w:val="0"/>
        <w:autoSpaceDE/>
        <w:autoSpaceDN/>
        <w:bidi w:val="0"/>
        <w:adjustRightInd/>
        <w:spacing w:line="620" w:lineRule="exact"/>
        <w:jc w:val="both"/>
        <w:textAlignment w:val="auto"/>
        <w:rPr>
          <w:rFonts w:hint="eastAsia" w:ascii="方正仿宋_GBK" w:hAnsi="方正仿宋_GBK" w:eastAsia="方正仿宋_GBK" w:cs="方正仿宋_GBK"/>
          <w:b w:val="0"/>
          <w:bCs w:val="0"/>
          <w:color w:val="auto"/>
          <w:kern w:val="2"/>
          <w:sz w:val="32"/>
          <w:szCs w:val="32"/>
        </w:rPr>
      </w:pPr>
    </w:p>
    <w:p>
      <w:pPr>
        <w:keepNext w:val="0"/>
        <w:keepLines w:val="0"/>
        <w:pageBreakBefore w:val="0"/>
        <w:widowControl w:val="0"/>
        <w:kinsoku/>
        <w:wordWrap/>
        <w:overflowPunct/>
        <w:topLinePunct w:val="0"/>
        <w:autoSpaceDE/>
        <w:autoSpaceDN/>
        <w:bidi w:val="0"/>
        <w:adjustRightInd/>
        <w:spacing w:line="620" w:lineRule="exact"/>
        <w:ind w:firstLine="640" w:firstLineChars="200"/>
        <w:jc w:val="center"/>
        <w:textAlignment w:val="auto"/>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 xml:space="preserve">第八章 </w:t>
      </w:r>
      <w:r>
        <w:rPr>
          <w:rFonts w:hint="eastAsia" w:ascii="方正黑体_GBK" w:hAnsi="方正黑体_GBK" w:eastAsia="方正黑体_GBK" w:cs="方正黑体_GBK"/>
          <w:color w:val="auto"/>
          <w:kern w:val="2"/>
          <w:sz w:val="32"/>
          <w:szCs w:val="32"/>
          <w:lang w:eastAsia="zh-CN"/>
        </w:rPr>
        <w:t>学业证书</w:t>
      </w:r>
      <w:r>
        <w:rPr>
          <w:rFonts w:hint="eastAsia" w:ascii="方正黑体_GBK" w:hAnsi="方正黑体_GBK" w:eastAsia="方正黑体_GBK" w:cs="方正黑体_GBK"/>
          <w:color w:val="auto"/>
          <w:kern w:val="2"/>
          <w:sz w:val="32"/>
          <w:szCs w:val="32"/>
        </w:rPr>
        <w:t>管理</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三十三</w:t>
      </w:r>
      <w:r>
        <w:rPr>
          <w:rFonts w:hint="eastAsia" w:ascii="方正仿宋_GBK" w:hAnsi="方正仿宋_GBK" w:eastAsia="方正仿宋_GBK" w:cs="方正仿宋_GBK"/>
          <w:b/>
          <w:bCs/>
          <w:color w:val="auto"/>
          <w:kern w:val="0"/>
          <w:sz w:val="32"/>
          <w:szCs w:val="32"/>
        </w:rPr>
        <w:t>条</w:t>
      </w:r>
      <w:r>
        <w:rPr>
          <w:rFonts w:hint="eastAsia" w:ascii="方正仿宋_GBK" w:hAnsi="方正仿宋_GBK" w:eastAsia="方正仿宋_GBK" w:cs="方正仿宋_GBK"/>
          <w:color w:val="auto"/>
          <w:kern w:val="0"/>
          <w:sz w:val="32"/>
          <w:szCs w:val="32"/>
        </w:rPr>
        <w:t xml:space="preserve"> 学校严格按照招生时确定的办学类型和学习形式，以及学生招生录取时填报的个人信息，填写、颁发</w:t>
      </w:r>
      <w:r>
        <w:rPr>
          <w:rFonts w:hint="eastAsia" w:ascii="方正仿宋_GBK" w:hAnsi="方正仿宋_GBK" w:eastAsia="方正仿宋_GBK" w:cs="方正仿宋_GBK"/>
          <w:color w:val="auto"/>
          <w:kern w:val="0"/>
          <w:sz w:val="32"/>
          <w:szCs w:val="32"/>
          <w:lang w:eastAsia="zh-CN"/>
        </w:rPr>
        <w:t>毕业证书。</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学生在校期间变更姓名、出生日期等个人信息的，应当提供有法定效力的证明文件</w:t>
      </w:r>
      <w:r>
        <w:rPr>
          <w:rFonts w:hint="eastAsia" w:ascii="方正仿宋_GBK" w:hAnsi="方正仿宋_GBK" w:eastAsia="方正仿宋_GBK" w:cs="方正仿宋_GBK"/>
          <w:strike w:val="0"/>
          <w:dstrike w:val="0"/>
          <w:color w:val="auto"/>
          <w:kern w:val="0"/>
          <w:sz w:val="32"/>
          <w:szCs w:val="32"/>
          <w:lang w:eastAsia="zh-CN"/>
        </w:rPr>
        <w:t>由</w:t>
      </w:r>
      <w:r>
        <w:rPr>
          <w:rFonts w:hint="eastAsia" w:ascii="方正仿宋_GBK" w:hAnsi="方正仿宋_GBK" w:eastAsia="方正仿宋_GBK" w:cs="方正仿宋_GBK"/>
          <w:color w:val="auto"/>
          <w:kern w:val="0"/>
          <w:sz w:val="32"/>
          <w:szCs w:val="32"/>
          <w:lang w:eastAsia="zh-CN"/>
        </w:rPr>
        <w:t>教务处审核后报学信网修改</w:t>
      </w:r>
      <w:r>
        <w:rPr>
          <w:rFonts w:hint="eastAsia" w:ascii="方正仿宋_GBK" w:hAnsi="方正仿宋_GBK" w:eastAsia="方正仿宋_GBK" w:cs="方正仿宋_GBK"/>
          <w:color w:val="auto"/>
          <w:kern w:val="0"/>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三十四</w:t>
      </w:r>
      <w:r>
        <w:rPr>
          <w:rFonts w:hint="eastAsia" w:ascii="方正仿宋_GBK" w:hAnsi="方正仿宋_GBK" w:eastAsia="方正仿宋_GBK" w:cs="方正仿宋_GBK"/>
          <w:b/>
          <w:bCs/>
          <w:color w:val="auto"/>
          <w:kern w:val="0"/>
          <w:sz w:val="32"/>
          <w:szCs w:val="32"/>
        </w:rPr>
        <w:t>条</w:t>
      </w:r>
      <w:r>
        <w:rPr>
          <w:rFonts w:hint="eastAsia" w:ascii="方正仿宋_GBK" w:hAnsi="方正仿宋_GBK" w:eastAsia="方正仿宋_GBK" w:cs="方正仿宋_GBK"/>
          <w:color w:val="auto"/>
          <w:kern w:val="0"/>
          <w:sz w:val="32"/>
          <w:szCs w:val="32"/>
        </w:rPr>
        <w:t xml:space="preserve"> 对违反国家招生规定取得入学资格或者学籍的，学校将取消其学籍，不发毕业证书；已发的毕业证书，学校将依法予以撤销</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对通过不正当手段获得毕业证书的，学校将依法予以撤销。</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方正仿宋_GBK" w:hAnsi="方正仿宋_GBK" w:eastAsia="方正仿宋_GBK" w:cs="方正仿宋_GBK"/>
          <w:b/>
          <w:bCs/>
          <w:strike/>
          <w:dstrike w:val="0"/>
          <w:color w:val="auto"/>
          <w:kern w:val="0"/>
          <w:sz w:val="32"/>
          <w:szCs w:val="32"/>
          <w:u w:val="single"/>
        </w:rPr>
      </w:pPr>
      <w:r>
        <w:rPr>
          <w:rFonts w:hint="eastAsia" w:ascii="方正仿宋_GBK" w:hAnsi="方正仿宋_GBK" w:eastAsia="方正仿宋_GBK" w:cs="方正仿宋_GBK"/>
          <w:color w:val="auto"/>
          <w:kern w:val="0"/>
          <w:sz w:val="32"/>
          <w:szCs w:val="32"/>
        </w:rPr>
        <w:t>被撤销的毕业证书已注册的，学校</w:t>
      </w:r>
      <w:r>
        <w:rPr>
          <w:rFonts w:hint="eastAsia" w:ascii="方正仿宋_GBK" w:hAnsi="方正仿宋_GBK" w:eastAsia="方正仿宋_GBK" w:cs="方正仿宋_GBK"/>
          <w:b w:val="0"/>
          <w:bCs w:val="0"/>
          <w:color w:val="auto"/>
          <w:kern w:val="0"/>
          <w:sz w:val="32"/>
          <w:szCs w:val="32"/>
          <w:lang w:eastAsia="zh-CN"/>
        </w:rPr>
        <w:t>在学信网进行</w:t>
      </w:r>
      <w:r>
        <w:rPr>
          <w:rFonts w:hint="eastAsia" w:ascii="方正仿宋_GBK" w:hAnsi="方正仿宋_GBK" w:eastAsia="方正仿宋_GBK" w:cs="方正仿宋_GBK"/>
          <w:color w:val="auto"/>
          <w:kern w:val="0"/>
          <w:sz w:val="32"/>
          <w:szCs w:val="32"/>
        </w:rPr>
        <w:t>注销</w:t>
      </w:r>
      <w:r>
        <w:rPr>
          <w:rFonts w:hint="eastAsia" w:ascii="方正仿宋_GBK" w:hAnsi="方正仿宋_GBK" w:eastAsia="方正仿宋_GBK" w:cs="方正仿宋_GBK"/>
          <w:b/>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b/>
          <w:bCs/>
          <w:color w:val="auto"/>
          <w:kern w:val="0"/>
          <w:sz w:val="32"/>
          <w:szCs w:val="32"/>
        </w:rPr>
        <w:t>第</w:t>
      </w:r>
      <w:r>
        <w:rPr>
          <w:rFonts w:hint="eastAsia" w:ascii="方正仿宋_GBK" w:hAnsi="方正仿宋_GBK" w:eastAsia="方正仿宋_GBK" w:cs="方正仿宋_GBK"/>
          <w:b/>
          <w:bCs/>
          <w:color w:val="auto"/>
          <w:kern w:val="0"/>
          <w:sz w:val="32"/>
          <w:szCs w:val="32"/>
          <w:lang w:eastAsia="zh-CN"/>
        </w:rPr>
        <w:t>三十五</w:t>
      </w:r>
      <w:r>
        <w:rPr>
          <w:rFonts w:hint="eastAsia" w:ascii="方正仿宋_GBK" w:hAnsi="方正仿宋_GBK" w:eastAsia="方正仿宋_GBK" w:cs="方正仿宋_GBK"/>
          <w:b/>
          <w:bCs/>
          <w:color w:val="auto"/>
          <w:kern w:val="0"/>
          <w:sz w:val="32"/>
          <w:szCs w:val="32"/>
        </w:rPr>
        <w:t>条</w:t>
      </w:r>
      <w:r>
        <w:rPr>
          <w:rFonts w:hint="eastAsia" w:ascii="方正仿宋_GBK" w:hAnsi="方正仿宋_GBK" w:eastAsia="方正仿宋_GBK" w:cs="方正仿宋_GBK"/>
          <w:color w:val="auto"/>
          <w:kern w:val="0"/>
          <w:sz w:val="32"/>
          <w:szCs w:val="32"/>
        </w:rPr>
        <w:t xml:space="preserve"> 毕业证书遗失或者损坏，经本人申请，</w:t>
      </w:r>
      <w:r>
        <w:rPr>
          <w:rFonts w:hint="eastAsia" w:ascii="方正仿宋_GBK" w:hAnsi="方正仿宋_GBK" w:eastAsia="方正仿宋_GBK" w:cs="方正仿宋_GBK"/>
          <w:color w:val="auto"/>
          <w:kern w:val="0"/>
          <w:sz w:val="32"/>
          <w:szCs w:val="32"/>
          <w:lang w:eastAsia="zh-CN"/>
        </w:rPr>
        <w:t>提供相关证明材料后</w:t>
      </w:r>
      <w:r>
        <w:rPr>
          <w:rFonts w:hint="eastAsia" w:ascii="方正仿宋_GBK" w:hAnsi="方正仿宋_GBK" w:eastAsia="方正仿宋_GBK" w:cs="方正仿宋_GBK"/>
          <w:color w:val="auto"/>
          <w:kern w:val="0"/>
          <w:sz w:val="32"/>
          <w:szCs w:val="32"/>
        </w:rPr>
        <w:t>由学校教务处核实</w:t>
      </w:r>
      <w:r>
        <w:rPr>
          <w:rFonts w:hint="eastAsia" w:ascii="方正仿宋_GBK" w:hAnsi="方正仿宋_GBK" w:eastAsia="方正仿宋_GBK" w:cs="方正仿宋_GBK"/>
          <w:color w:val="auto"/>
          <w:kern w:val="0"/>
          <w:sz w:val="32"/>
          <w:szCs w:val="32"/>
          <w:lang w:eastAsia="zh-CN"/>
        </w:rPr>
        <w:t>并</w:t>
      </w:r>
      <w:r>
        <w:rPr>
          <w:rFonts w:hint="eastAsia" w:ascii="方正仿宋_GBK" w:hAnsi="方正仿宋_GBK" w:eastAsia="方正仿宋_GBK" w:cs="方正仿宋_GBK"/>
          <w:color w:val="auto"/>
          <w:kern w:val="0"/>
          <w:sz w:val="32"/>
          <w:szCs w:val="32"/>
        </w:rPr>
        <w:t>出具相应的</w:t>
      </w:r>
      <w:r>
        <w:rPr>
          <w:rFonts w:hint="eastAsia" w:ascii="方正仿宋_GBK" w:hAnsi="方正仿宋_GBK" w:eastAsia="方正仿宋_GBK" w:cs="方正仿宋_GBK"/>
          <w:color w:val="auto"/>
          <w:kern w:val="0"/>
          <w:sz w:val="32"/>
          <w:szCs w:val="32"/>
          <w:lang w:val="en-US" w:eastAsia="zh-CN"/>
        </w:rPr>
        <w:t>毕业</w:t>
      </w:r>
      <w:r>
        <w:rPr>
          <w:rFonts w:hint="eastAsia" w:ascii="方正仿宋_GBK" w:hAnsi="方正仿宋_GBK" w:eastAsia="方正仿宋_GBK" w:cs="方正仿宋_GBK"/>
          <w:color w:val="auto"/>
          <w:kern w:val="0"/>
          <w:sz w:val="32"/>
          <w:szCs w:val="32"/>
        </w:rPr>
        <w:t>证明书</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第九章　附　　则</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三十六</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原执行的学籍管理规定</w:t>
      </w:r>
      <w:r>
        <w:rPr>
          <w:rFonts w:hint="eastAsia" w:ascii="方正仿宋_GBK" w:hAnsi="方正仿宋_GBK" w:eastAsia="方正仿宋_GBK" w:cs="方正仿宋_GBK"/>
          <w:b w:val="0"/>
          <w:bCs w:val="0"/>
          <w:strike w:val="0"/>
          <w:dstrike w:val="0"/>
          <w:color w:val="auto"/>
          <w:sz w:val="32"/>
          <w:szCs w:val="32"/>
          <w:lang w:eastAsia="zh-CN"/>
        </w:rPr>
        <w:t>废</w:t>
      </w:r>
      <w:r>
        <w:rPr>
          <w:rFonts w:hint="eastAsia" w:ascii="方正仿宋_GBK" w:hAnsi="方正仿宋_GBK" w:eastAsia="方正仿宋_GBK" w:cs="方正仿宋_GBK"/>
          <w:color w:val="auto"/>
          <w:sz w:val="32"/>
          <w:szCs w:val="32"/>
        </w:rPr>
        <w:t>止。</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三十七</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本规定</w:t>
      </w:r>
      <w:r>
        <w:rPr>
          <w:rFonts w:hint="eastAsia" w:ascii="方正仿宋_GBK" w:hAnsi="方正仿宋_GBK" w:eastAsia="方正仿宋_GBK" w:cs="方正仿宋_GBK"/>
          <w:color w:val="auto"/>
          <w:sz w:val="32"/>
          <w:szCs w:val="32"/>
          <w:lang w:eastAsia="zh-CN"/>
        </w:rPr>
        <w:t>从</w:t>
      </w:r>
      <w:r>
        <w:rPr>
          <w:rFonts w:hint="eastAsia" w:ascii="方正仿宋_GBK" w:hAnsi="方正仿宋_GBK" w:eastAsia="方正仿宋_GBK" w:cs="方正仿宋_GBK"/>
          <w:b w:val="0"/>
          <w:bCs w:val="0"/>
          <w:strike w:val="0"/>
          <w:dstrike w:val="0"/>
          <w:color w:val="auto"/>
          <w:sz w:val="32"/>
          <w:szCs w:val="32"/>
          <w:lang w:eastAsia="zh-CN"/>
        </w:rPr>
        <w:t>印发之日</w:t>
      </w:r>
      <w:r>
        <w:rPr>
          <w:rFonts w:hint="eastAsia" w:ascii="方正仿宋_GBK" w:hAnsi="方正仿宋_GBK" w:eastAsia="方正仿宋_GBK" w:cs="方正仿宋_GBK"/>
          <w:color w:val="auto"/>
          <w:sz w:val="32"/>
          <w:szCs w:val="32"/>
          <w:lang w:eastAsia="zh-CN"/>
        </w:rPr>
        <w:t>起</w:t>
      </w:r>
      <w:r>
        <w:rPr>
          <w:rFonts w:hint="eastAsia" w:ascii="方正仿宋_GBK" w:hAnsi="方正仿宋_GBK" w:eastAsia="方正仿宋_GBK" w:cs="方正仿宋_GBK"/>
          <w:color w:val="auto"/>
          <w:sz w:val="32"/>
          <w:szCs w:val="32"/>
          <w:lang w:val="en-US" w:eastAsia="zh-CN"/>
        </w:rPr>
        <w:t>实行，</w:t>
      </w:r>
      <w:r>
        <w:rPr>
          <w:rFonts w:hint="eastAsia" w:ascii="方正仿宋_GBK" w:hAnsi="方正仿宋_GBK" w:eastAsia="方正仿宋_GBK" w:cs="方正仿宋_GBK"/>
          <w:color w:val="auto"/>
          <w:sz w:val="32"/>
          <w:szCs w:val="32"/>
        </w:rPr>
        <w:t>解释权</w:t>
      </w:r>
      <w:r>
        <w:rPr>
          <w:rFonts w:hint="eastAsia" w:ascii="方正仿宋_GBK" w:hAnsi="方正仿宋_GBK" w:eastAsia="方正仿宋_GBK" w:cs="方正仿宋_GBK"/>
          <w:color w:val="auto"/>
          <w:sz w:val="32"/>
          <w:szCs w:val="32"/>
          <w:lang w:val="en-US" w:eastAsia="zh-CN"/>
        </w:rPr>
        <w:t>归</w:t>
      </w:r>
      <w:r>
        <w:rPr>
          <w:rFonts w:hint="eastAsia" w:ascii="方正仿宋_GBK" w:hAnsi="方正仿宋_GBK" w:eastAsia="方正仿宋_GBK" w:cs="方正仿宋_GBK"/>
          <w:color w:val="auto"/>
          <w:sz w:val="32"/>
          <w:szCs w:val="32"/>
        </w:rPr>
        <w:t>教务处</w:t>
      </w:r>
      <w:r>
        <w:rPr>
          <w:rFonts w:hint="eastAsia" w:ascii="方正仿宋_GBK" w:hAnsi="方正仿宋_GBK" w:eastAsia="方正仿宋_GBK" w:cs="方正仿宋_GBK"/>
          <w:color w:val="auto"/>
          <w:sz w:val="32"/>
          <w:szCs w:val="32"/>
          <w:lang w:val="en-US" w:eastAsia="zh-CN"/>
        </w:rPr>
        <w:t>所有</w:t>
      </w:r>
      <w:r>
        <w:rPr>
          <w:rFonts w:hint="eastAsia" w:ascii="方正仿宋_GBK" w:hAnsi="方正仿宋_GBK" w:eastAsia="方正仿宋_GBK" w:cs="方正仿宋_GBK"/>
          <w:color w:val="auto"/>
          <w:sz w:val="32"/>
          <w:szCs w:val="32"/>
        </w:rPr>
        <w:t>。</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2BF84"/>
    <w:multiLevelType w:val="singleLevel"/>
    <w:tmpl w:val="5022BF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B1C75"/>
    <w:rsid w:val="1E485A00"/>
    <w:rsid w:val="2CD15F39"/>
    <w:rsid w:val="2F1042C4"/>
    <w:rsid w:val="3FC029C0"/>
    <w:rsid w:val="5D190EAF"/>
    <w:rsid w:val="68C536EB"/>
    <w:rsid w:val="7D32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2024-05-07T01:24:00Z</dcterms:created>
  <dc:creator>dell</dc:creator>
  <cp:lastModifiedBy>张沁</cp:lastModifiedBy>
  <dcterms:modified xsi:type="dcterms:W3CDTF">2024-05-08T06:12:59Z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